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D10CDA">
      <w:pPr>
        <w:spacing w:line="560" w:lineRule="exact"/>
        <w:rPr>
          <w:rFonts w:ascii="宋体" w:hAnsi="宋体"/>
          <w:color w:val="000000"/>
        </w:rPr>
      </w:pPr>
    </w:p>
    <w:p w:rsidR="00000000" w:rsidRDefault="00D10CDA">
      <w:pPr>
        <w:spacing w:line="560" w:lineRule="exact"/>
        <w:rPr>
          <w:rFonts w:ascii="宋体" w:hAnsi="宋体" w:hint="eastAsia"/>
          <w:color w:val="000000"/>
          <w:sz w:val="44"/>
          <w:szCs w:val="44"/>
        </w:rPr>
      </w:pPr>
    </w:p>
    <w:p w:rsidR="00000000" w:rsidRDefault="00D10CDA">
      <w:pPr>
        <w:spacing w:line="560" w:lineRule="exact"/>
        <w:rPr>
          <w:rFonts w:ascii="宋体" w:hAnsi="宋体"/>
          <w:color w:val="000000"/>
          <w:sz w:val="44"/>
          <w:szCs w:val="44"/>
        </w:rPr>
      </w:pPr>
    </w:p>
    <w:p w:rsidR="00000000" w:rsidRDefault="00D10CDA">
      <w:pPr>
        <w:spacing w:line="560" w:lineRule="exact"/>
        <w:rPr>
          <w:rFonts w:ascii="宋体" w:hAnsi="宋体" w:hint="eastAsia"/>
          <w:color w:val="000000"/>
          <w:sz w:val="44"/>
          <w:szCs w:val="44"/>
        </w:rPr>
      </w:pPr>
    </w:p>
    <w:p w:rsidR="00000000" w:rsidRDefault="00D10CDA">
      <w:pPr>
        <w:spacing w:line="560" w:lineRule="exact"/>
        <w:rPr>
          <w:rFonts w:ascii="宋体" w:hAnsi="宋体" w:hint="eastAsia"/>
          <w:color w:val="000000"/>
          <w:sz w:val="44"/>
          <w:szCs w:val="44"/>
        </w:rPr>
      </w:pPr>
    </w:p>
    <w:p w:rsidR="00000000" w:rsidRDefault="00D10CDA">
      <w:pPr>
        <w:pStyle w:val="ad"/>
        <w:spacing w:afterLines="50" w:after="163" w:line="560" w:lineRule="exact"/>
        <w:rPr>
          <w:rFonts w:ascii="宋体" w:hAnsi="宋体" w:cs="Arial"/>
          <w:color w:val="000000"/>
          <w:sz w:val="48"/>
          <w:szCs w:val="48"/>
        </w:rPr>
      </w:pPr>
      <w:r>
        <w:rPr>
          <w:rFonts w:ascii="宋体" w:hAnsi="宋体" w:cs="Arial"/>
          <w:color w:val="000000"/>
          <w:sz w:val="48"/>
          <w:szCs w:val="48"/>
        </w:rPr>
        <w:t>中国储备粮管理集团有限公司</w:t>
      </w:r>
    </w:p>
    <w:p w:rsidR="00000000" w:rsidRDefault="00D10CDA">
      <w:pPr>
        <w:pStyle w:val="ad"/>
        <w:spacing w:before="0" w:afterLines="50" w:after="163" w:line="560" w:lineRule="exact"/>
        <w:rPr>
          <w:rFonts w:ascii="宋体" w:hAnsi="宋体" w:cs="Arial" w:hint="eastAsia"/>
          <w:bCs/>
          <w:color w:val="000000"/>
          <w:sz w:val="48"/>
          <w:szCs w:val="48"/>
        </w:rPr>
      </w:pPr>
      <w:r>
        <w:rPr>
          <w:rFonts w:ascii="宋体" w:hAnsi="宋体" w:cs="Arial" w:hint="eastAsia"/>
          <w:bCs/>
          <w:color w:val="000000"/>
          <w:sz w:val="48"/>
          <w:szCs w:val="48"/>
        </w:rPr>
        <w:t>电子采购平台</w:t>
      </w:r>
      <w:r>
        <w:rPr>
          <w:rFonts w:ascii="宋体" w:hAnsi="宋体" w:cs="Arial"/>
          <w:bCs/>
          <w:color w:val="000000"/>
          <w:sz w:val="48"/>
          <w:szCs w:val="48"/>
        </w:rPr>
        <w:t>与财务集中管理系统对接</w:t>
      </w:r>
    </w:p>
    <w:p w:rsidR="00000000" w:rsidRDefault="00D10CDA">
      <w:pPr>
        <w:pStyle w:val="ad"/>
        <w:spacing w:before="0" w:afterLines="50" w:after="163" w:line="560" w:lineRule="exact"/>
        <w:rPr>
          <w:rFonts w:ascii="宋体" w:hAnsi="宋体" w:cs="Arial" w:hint="eastAsia"/>
          <w:color w:val="000000"/>
          <w:sz w:val="48"/>
          <w:szCs w:val="48"/>
        </w:rPr>
      </w:pPr>
      <w:r>
        <w:rPr>
          <w:rFonts w:ascii="宋体" w:hAnsi="宋体" w:cs="Arial" w:hint="eastAsia"/>
          <w:color w:val="000000"/>
          <w:sz w:val="48"/>
          <w:szCs w:val="48"/>
        </w:rPr>
        <w:t>用户操作手册</w:t>
      </w:r>
    </w:p>
    <w:p w:rsidR="00000000" w:rsidRDefault="00D10CDA">
      <w:pPr>
        <w:spacing w:line="560" w:lineRule="exact"/>
        <w:rPr>
          <w:rFonts w:ascii="宋体" w:hAnsi="宋体" w:hint="eastAsia"/>
          <w:color w:val="000000"/>
          <w:sz w:val="44"/>
          <w:szCs w:val="44"/>
        </w:rPr>
      </w:pPr>
    </w:p>
    <w:p w:rsidR="00000000" w:rsidRDefault="00D10CDA">
      <w:pPr>
        <w:spacing w:line="560" w:lineRule="exact"/>
        <w:rPr>
          <w:rFonts w:ascii="宋体" w:hAnsi="宋体" w:hint="eastAsia"/>
          <w:color w:val="000000"/>
          <w:sz w:val="32"/>
          <w:szCs w:val="32"/>
        </w:rPr>
      </w:pPr>
    </w:p>
    <w:p w:rsidR="00000000" w:rsidRDefault="00D10CDA">
      <w:pPr>
        <w:spacing w:line="560" w:lineRule="exact"/>
        <w:rPr>
          <w:rFonts w:ascii="宋体" w:hAnsi="宋体" w:hint="eastAsia"/>
          <w:color w:val="000000"/>
          <w:sz w:val="32"/>
          <w:szCs w:val="32"/>
        </w:rPr>
      </w:pPr>
    </w:p>
    <w:p w:rsidR="00000000" w:rsidRDefault="00D10CDA">
      <w:pPr>
        <w:spacing w:line="560" w:lineRule="exact"/>
        <w:rPr>
          <w:rFonts w:ascii="宋体" w:hAnsi="宋体" w:hint="eastAsia"/>
          <w:color w:val="000000"/>
          <w:sz w:val="32"/>
          <w:szCs w:val="32"/>
        </w:rPr>
      </w:pPr>
    </w:p>
    <w:p w:rsidR="00000000" w:rsidRDefault="00D10CDA">
      <w:pPr>
        <w:spacing w:line="560" w:lineRule="exact"/>
        <w:rPr>
          <w:rFonts w:ascii="宋体" w:hAnsi="宋体" w:hint="eastAsia"/>
          <w:color w:val="000000"/>
          <w:sz w:val="32"/>
          <w:szCs w:val="32"/>
        </w:rPr>
      </w:pPr>
    </w:p>
    <w:p w:rsidR="00000000" w:rsidRDefault="00D10CDA">
      <w:pPr>
        <w:spacing w:line="560" w:lineRule="exact"/>
        <w:rPr>
          <w:rFonts w:ascii="宋体" w:hAnsi="宋体" w:hint="eastAsia"/>
          <w:color w:val="000000"/>
          <w:sz w:val="32"/>
          <w:szCs w:val="32"/>
        </w:rPr>
      </w:pPr>
    </w:p>
    <w:p w:rsidR="00000000" w:rsidRDefault="00D10CDA">
      <w:pPr>
        <w:spacing w:line="560" w:lineRule="exact"/>
        <w:rPr>
          <w:rFonts w:ascii="宋体" w:hAnsi="宋体" w:hint="eastAsia"/>
          <w:color w:val="000000"/>
          <w:sz w:val="36"/>
          <w:szCs w:val="36"/>
        </w:rPr>
      </w:pPr>
    </w:p>
    <w:p w:rsidR="00000000" w:rsidRDefault="00D10CDA">
      <w:pPr>
        <w:spacing w:line="560" w:lineRule="exact"/>
        <w:rPr>
          <w:rFonts w:ascii="宋体" w:hAnsi="宋体" w:hint="eastAsia"/>
          <w:color w:val="000000"/>
          <w:sz w:val="36"/>
          <w:szCs w:val="36"/>
        </w:rPr>
      </w:pPr>
    </w:p>
    <w:p w:rsidR="00000000" w:rsidRDefault="00D10CDA">
      <w:pPr>
        <w:spacing w:line="560" w:lineRule="exact"/>
        <w:rPr>
          <w:rFonts w:ascii="宋体" w:hAnsi="宋体" w:hint="eastAsia"/>
          <w:color w:val="000000"/>
          <w:sz w:val="36"/>
          <w:szCs w:val="36"/>
        </w:rPr>
      </w:pPr>
    </w:p>
    <w:p w:rsidR="00000000" w:rsidRDefault="00D10CDA">
      <w:pPr>
        <w:spacing w:line="560" w:lineRule="exact"/>
        <w:rPr>
          <w:rFonts w:ascii="宋体" w:hAnsi="宋体" w:hint="eastAsia"/>
          <w:color w:val="000000"/>
          <w:sz w:val="36"/>
          <w:szCs w:val="36"/>
        </w:rPr>
      </w:pPr>
    </w:p>
    <w:p w:rsidR="00000000" w:rsidRDefault="00D10CDA">
      <w:pPr>
        <w:pStyle w:val="ab"/>
        <w:spacing w:afterLines="50" w:after="163" w:line="560" w:lineRule="exact"/>
        <w:rPr>
          <w:rFonts w:ascii="宋体" w:eastAsia="宋体" w:hAnsi="宋体" w:hint="eastAsia"/>
          <w:color w:val="000000"/>
          <w:sz w:val="36"/>
          <w:szCs w:val="36"/>
        </w:rPr>
      </w:pPr>
      <w:r>
        <w:rPr>
          <w:rFonts w:ascii="宋体" w:eastAsia="宋体" w:hAnsi="宋体" w:hint="eastAsia"/>
          <w:color w:val="000000"/>
          <w:sz w:val="36"/>
          <w:szCs w:val="36"/>
        </w:rPr>
        <w:t>2018</w:t>
      </w:r>
      <w:r>
        <w:rPr>
          <w:rFonts w:ascii="宋体" w:eastAsia="宋体" w:hAnsi="宋体" w:hint="eastAsia"/>
          <w:color w:val="000000"/>
          <w:sz w:val="36"/>
          <w:szCs w:val="36"/>
        </w:rPr>
        <w:t>年</w:t>
      </w:r>
      <w:r>
        <w:rPr>
          <w:rFonts w:ascii="宋体" w:eastAsia="宋体" w:hAnsi="宋体" w:hint="eastAsia"/>
          <w:color w:val="000000"/>
          <w:sz w:val="36"/>
          <w:szCs w:val="36"/>
        </w:rPr>
        <w:t>11</w:t>
      </w:r>
      <w:r>
        <w:rPr>
          <w:rFonts w:ascii="宋体" w:eastAsia="宋体" w:hAnsi="宋体" w:hint="eastAsia"/>
          <w:color w:val="000000"/>
          <w:sz w:val="36"/>
          <w:szCs w:val="36"/>
        </w:rPr>
        <w:t>月</w:t>
      </w:r>
    </w:p>
    <w:p w:rsidR="00000000" w:rsidRDefault="00D10CDA">
      <w:pPr>
        <w:pStyle w:val="ab"/>
        <w:spacing w:afterLines="50" w:after="163" w:line="560" w:lineRule="exact"/>
        <w:jc w:val="both"/>
        <w:rPr>
          <w:rFonts w:ascii="宋体" w:eastAsia="宋体" w:hAnsi="宋体"/>
          <w:color w:val="000000"/>
          <w:sz w:val="36"/>
          <w:szCs w:val="36"/>
        </w:rPr>
      </w:pPr>
    </w:p>
    <w:p w:rsidR="00000000" w:rsidRDefault="00D10CDA">
      <w:pPr>
        <w:pStyle w:val="ab"/>
        <w:spacing w:afterLines="50" w:after="163" w:line="560" w:lineRule="exact"/>
        <w:jc w:val="both"/>
        <w:rPr>
          <w:rFonts w:ascii="宋体" w:eastAsia="宋体" w:hAnsi="宋体" w:hint="eastAsia"/>
          <w:color w:val="000000"/>
          <w:sz w:val="36"/>
          <w:szCs w:val="36"/>
        </w:rPr>
      </w:pPr>
    </w:p>
    <w:p w:rsidR="00000000" w:rsidRDefault="00D10CDA">
      <w:pPr>
        <w:pStyle w:val="ab"/>
        <w:spacing w:afterLines="50" w:after="163" w:line="560" w:lineRule="exact"/>
        <w:rPr>
          <w:rFonts w:ascii="宋体" w:eastAsia="宋体" w:hAnsi="宋体"/>
          <w:color w:val="000000"/>
          <w:sz w:val="36"/>
          <w:szCs w:val="36"/>
        </w:rPr>
        <w:sectPr w:rsidR="00000000">
          <w:footerReference w:type="default" r:id="rId7"/>
          <w:pgSz w:w="11906" w:h="16838"/>
          <w:pgMar w:top="1440" w:right="1247" w:bottom="1440" w:left="1418" w:header="851" w:footer="992" w:gutter="0"/>
          <w:pgNumType w:start="1"/>
          <w:cols w:space="720"/>
          <w:docGrid w:type="lines" w:linePitch="326"/>
        </w:sectPr>
      </w:pPr>
    </w:p>
    <w:p w:rsidR="00000000" w:rsidRDefault="00D10CDA">
      <w:pPr>
        <w:pStyle w:val="ab"/>
        <w:spacing w:afterLines="50" w:after="163" w:line="560" w:lineRule="exact"/>
        <w:jc w:val="both"/>
        <w:rPr>
          <w:rFonts w:ascii="Calibri Light" w:eastAsia="宋体" w:hAnsi="Calibri Light"/>
          <w:iCs w:val="0"/>
          <w:color w:val="2E74B5"/>
          <w:spacing w:val="0"/>
          <w:sz w:val="28"/>
          <w:szCs w:val="28"/>
        </w:rPr>
      </w:pPr>
    </w:p>
    <w:p w:rsidR="00000000" w:rsidRDefault="00D10CDA">
      <w:pPr>
        <w:pStyle w:val="31"/>
      </w:pPr>
      <w:r>
        <w:rPr>
          <w:lang w:val="zh-CN"/>
        </w:rPr>
        <w:t>目录</w:t>
      </w:r>
    </w:p>
    <w:p w:rsidR="00000000" w:rsidRDefault="00D10CDA">
      <w:pPr>
        <w:pStyle w:val="TOC1"/>
        <w:tabs>
          <w:tab w:val="right" w:leader="dot" w:pos="9231"/>
        </w:tabs>
        <w:rPr>
          <w:b w:val="0"/>
          <w:caps w:val="0"/>
          <w:sz w:val="21"/>
          <w:lang w:val="en-US" w:eastAsia="zh-CN"/>
        </w:rPr>
      </w:pPr>
      <w:r>
        <w:rPr>
          <w:b w:val="0"/>
        </w:rPr>
        <w:fldChar w:fldCharType="begin"/>
      </w:r>
      <w:r>
        <w:instrText>TOC \o "1-3" \h \z \u</w:instrText>
      </w:r>
      <w:r>
        <w:rPr>
          <w:b w:val="0"/>
        </w:rPr>
        <w:fldChar w:fldCharType="separate"/>
      </w:r>
      <w:hyperlink w:anchor="_Toc521420484" w:history="1">
        <w:r>
          <w:rPr>
            <w:rStyle w:val="a5"/>
            <w:rFonts w:ascii="黑体" w:eastAsia="黑体" w:hAnsi="黑体" w:cs="黑体" w:hint="eastAsia"/>
            <w:lang w:val="en-US" w:eastAsia="zh-CN"/>
          </w:rPr>
          <w:t>一、基本情况</w:t>
        </w:r>
        <w:r>
          <w:rPr>
            <w:lang w:val="en-US" w:eastAsia="zh-CN"/>
          </w:rPr>
          <w:tab/>
        </w:r>
        <w:r>
          <w:rPr>
            <w:lang w:val="en-US" w:eastAsia="zh-CN"/>
          </w:rPr>
          <w:fldChar w:fldCharType="begin"/>
        </w:r>
        <w:r>
          <w:rPr>
            <w:lang w:val="en-US" w:eastAsia="zh-CN"/>
          </w:rPr>
          <w:instrText xml:space="preserve"> PAGEREF _Toc521420484 \h </w:instrText>
        </w:r>
        <w:r>
          <w:rPr>
            <w:lang w:val="en-US" w:eastAsia="zh-CN"/>
          </w:rPr>
          <w:fldChar w:fldCharType="separate"/>
        </w:r>
        <w:r>
          <w:rPr>
            <w:lang w:val="en-US" w:eastAsia="zh-CN"/>
          </w:rPr>
          <w:t>- 1 -</w:t>
        </w:r>
        <w:r>
          <w:rPr>
            <w:lang w:val="en-US" w:eastAsia="zh-CN"/>
          </w:rPr>
          <w:fldChar w:fldCharType="end"/>
        </w:r>
      </w:hyperlink>
    </w:p>
    <w:p w:rsidR="00000000" w:rsidRDefault="00D10CDA">
      <w:pPr>
        <w:pStyle w:val="TOC1"/>
        <w:tabs>
          <w:tab w:val="right" w:leader="dot" w:pos="9231"/>
        </w:tabs>
        <w:rPr>
          <w:b w:val="0"/>
          <w:caps w:val="0"/>
          <w:sz w:val="21"/>
          <w:lang w:val="en-US" w:eastAsia="zh-CN"/>
        </w:rPr>
      </w:pPr>
      <w:hyperlink w:anchor="_Toc521420485" w:history="1">
        <w:r>
          <w:rPr>
            <w:rStyle w:val="a5"/>
            <w:rFonts w:ascii="黑体" w:eastAsia="黑体" w:hAnsi="黑体" w:cs="黑体" w:hint="eastAsia"/>
            <w:lang w:val="en-US" w:eastAsia="zh-CN"/>
          </w:rPr>
          <w:t>二、准备工作</w:t>
        </w:r>
        <w:r>
          <w:rPr>
            <w:lang w:val="en-US" w:eastAsia="zh-CN"/>
          </w:rPr>
          <w:tab/>
        </w:r>
        <w:r>
          <w:rPr>
            <w:lang w:val="en-US" w:eastAsia="zh-CN"/>
          </w:rPr>
          <w:fldChar w:fldCharType="begin"/>
        </w:r>
        <w:r>
          <w:rPr>
            <w:lang w:val="en-US" w:eastAsia="zh-CN"/>
          </w:rPr>
          <w:instrText xml:space="preserve"> PAGEREF _Toc521420485 \h </w:instrText>
        </w:r>
        <w:r>
          <w:rPr>
            <w:lang w:val="en-US" w:eastAsia="zh-CN"/>
          </w:rPr>
          <w:fldChar w:fldCharType="separate"/>
        </w:r>
        <w:r>
          <w:rPr>
            <w:lang w:val="en-US" w:eastAsia="zh-CN"/>
          </w:rPr>
          <w:t>- 1 -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86" w:history="1">
        <w:r>
          <w:rPr>
            <w:rStyle w:val="a5"/>
            <w:rFonts w:ascii="楷体" w:eastAsia="楷体" w:hAnsi="楷体" w:cs="楷体" w:hint="eastAsia"/>
            <w:lang w:val="en-US" w:eastAsia="zh-CN"/>
          </w:rPr>
          <w:t>（一）规范组织架构</w:t>
        </w:r>
        <w:r>
          <w:rPr>
            <w:lang w:val="en-US" w:eastAsia="zh-CN"/>
          </w:rPr>
          <w:tab/>
        </w:r>
        <w:r>
          <w:rPr>
            <w:lang w:val="en-US" w:eastAsia="zh-CN"/>
          </w:rPr>
          <w:fldChar w:fldCharType="begin"/>
        </w:r>
        <w:r>
          <w:rPr>
            <w:lang w:val="en-US" w:eastAsia="zh-CN"/>
          </w:rPr>
          <w:instrText xml:space="preserve"> PAGEREF _Toc521420486 \h </w:instrText>
        </w:r>
        <w:r>
          <w:rPr>
            <w:lang w:val="en-US" w:eastAsia="zh-CN"/>
          </w:rPr>
          <w:fldChar w:fldCharType="separate"/>
        </w:r>
        <w:r>
          <w:rPr>
            <w:lang w:val="en-US" w:eastAsia="zh-CN"/>
          </w:rPr>
          <w:t>- 1 -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87" w:history="1">
        <w:r>
          <w:rPr>
            <w:rStyle w:val="a5"/>
            <w:rFonts w:ascii="楷体" w:eastAsia="楷体" w:hAnsi="楷体" w:cs="楷体" w:hint="eastAsia"/>
            <w:lang w:val="en-US" w:eastAsia="zh-CN"/>
          </w:rPr>
          <w:t>（二）落实人员责任</w:t>
        </w:r>
        <w:r>
          <w:rPr>
            <w:lang w:val="en-US" w:eastAsia="zh-CN"/>
          </w:rPr>
          <w:tab/>
        </w:r>
        <w:r>
          <w:rPr>
            <w:lang w:val="en-US" w:eastAsia="zh-CN"/>
          </w:rPr>
          <w:fldChar w:fldCharType="begin"/>
        </w:r>
        <w:r>
          <w:rPr>
            <w:lang w:val="en-US" w:eastAsia="zh-CN"/>
          </w:rPr>
          <w:instrText xml:space="preserve"> PAGEREF _Toc521420487 \h </w:instrText>
        </w:r>
        <w:r>
          <w:rPr>
            <w:lang w:val="en-US" w:eastAsia="zh-CN"/>
          </w:rPr>
          <w:fldChar w:fldCharType="separate"/>
        </w:r>
        <w:r>
          <w:rPr>
            <w:lang w:val="en-US" w:eastAsia="zh-CN"/>
          </w:rPr>
          <w:t>- 3 -</w:t>
        </w:r>
        <w:r>
          <w:rPr>
            <w:lang w:val="en-US" w:eastAsia="zh-CN"/>
          </w:rPr>
          <w:fldChar w:fldCharType="end"/>
        </w:r>
      </w:hyperlink>
    </w:p>
    <w:p w:rsidR="00000000" w:rsidRDefault="00D10CDA">
      <w:pPr>
        <w:pStyle w:val="TOC1"/>
        <w:tabs>
          <w:tab w:val="right" w:leader="dot" w:pos="9231"/>
        </w:tabs>
        <w:rPr>
          <w:b w:val="0"/>
          <w:caps w:val="0"/>
          <w:sz w:val="21"/>
          <w:lang w:val="en-US" w:eastAsia="zh-CN"/>
        </w:rPr>
      </w:pPr>
      <w:hyperlink w:anchor="_Toc521420488" w:history="1">
        <w:r>
          <w:rPr>
            <w:rStyle w:val="a5"/>
            <w:rFonts w:ascii="黑体" w:eastAsia="黑体" w:hAnsi="黑体" w:cs="黑体" w:hint="eastAsia"/>
            <w:lang w:val="en-US" w:eastAsia="zh-CN"/>
          </w:rPr>
          <w:t>三、系统操作</w:t>
        </w:r>
        <w:r>
          <w:rPr>
            <w:lang w:val="en-US" w:eastAsia="zh-CN"/>
          </w:rPr>
          <w:tab/>
        </w:r>
        <w:r>
          <w:rPr>
            <w:lang w:val="en-US" w:eastAsia="zh-CN"/>
          </w:rPr>
          <w:fldChar w:fldCharType="begin"/>
        </w:r>
        <w:r>
          <w:rPr>
            <w:lang w:val="en-US" w:eastAsia="zh-CN"/>
          </w:rPr>
          <w:instrText xml:space="preserve"> PAGEREF _Toc521420488 \h </w:instrText>
        </w:r>
        <w:r>
          <w:rPr>
            <w:lang w:val="en-US" w:eastAsia="zh-CN"/>
          </w:rPr>
          <w:fldChar w:fldCharType="separate"/>
        </w:r>
        <w:r>
          <w:rPr>
            <w:lang w:val="en-US" w:eastAsia="zh-CN"/>
          </w:rPr>
          <w:t>- 5 -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89" w:history="1">
        <w:r>
          <w:rPr>
            <w:rStyle w:val="a5"/>
            <w:rFonts w:ascii="楷体" w:eastAsia="楷体" w:hAnsi="楷体" w:cs="楷体" w:hint="eastAsia"/>
            <w:lang w:val="en-US" w:eastAsia="zh-CN"/>
          </w:rPr>
          <w:t>（一）服务网</w:t>
        </w:r>
        <w:r>
          <w:rPr>
            <w:rStyle w:val="a5"/>
            <w:rFonts w:ascii="楷体" w:eastAsia="楷体" w:hAnsi="楷体" w:cs="楷体" w:hint="eastAsia"/>
            <w:lang w:val="en-US" w:eastAsia="zh-CN"/>
          </w:rPr>
          <w:t>操作部分</w:t>
        </w:r>
        <w:r>
          <w:rPr>
            <w:lang w:val="en-US" w:eastAsia="zh-CN"/>
          </w:rPr>
          <w:tab/>
        </w:r>
        <w:r>
          <w:rPr>
            <w:lang w:val="en-US" w:eastAsia="zh-CN"/>
          </w:rPr>
          <w:fldChar w:fldCharType="begin"/>
        </w:r>
        <w:r>
          <w:rPr>
            <w:lang w:val="en-US" w:eastAsia="zh-CN"/>
          </w:rPr>
          <w:instrText xml:space="preserve"> PAGEREF _Toc521420489 \h </w:instrText>
        </w:r>
        <w:r>
          <w:rPr>
            <w:lang w:val="en-US" w:eastAsia="zh-CN"/>
          </w:rPr>
          <w:fldChar w:fldCharType="separate"/>
        </w:r>
        <w:r>
          <w:rPr>
            <w:lang w:val="en-US" w:eastAsia="zh-CN"/>
          </w:rPr>
          <w:t>- 5 -</w:t>
        </w:r>
        <w:r>
          <w:rPr>
            <w:lang w:val="en-US" w:eastAsia="zh-CN"/>
          </w:rPr>
          <w:fldChar w:fldCharType="end"/>
        </w:r>
      </w:hyperlink>
    </w:p>
    <w:p w:rsidR="00000000" w:rsidRDefault="00D10CDA">
      <w:pPr>
        <w:pStyle w:val="TOC3"/>
        <w:tabs>
          <w:tab w:val="left" w:pos="960"/>
          <w:tab w:val="right" w:leader="dot" w:pos="9231"/>
        </w:tabs>
        <w:rPr>
          <w:i w:val="0"/>
          <w:sz w:val="21"/>
          <w:lang w:val="en-US" w:eastAsia="zh-CN"/>
        </w:rPr>
      </w:pPr>
      <w:hyperlink w:anchor="_Toc521420490" w:history="1">
        <w:r>
          <w:rPr>
            <w:rStyle w:val="a5"/>
            <w:rFonts w:ascii="仿宋" w:eastAsia="仿宋" w:hAnsi="仿宋" w:cs="仿宋"/>
            <w:lang w:val="en-US" w:eastAsia="zh-CN"/>
          </w:rPr>
          <w:t>1.</w:t>
        </w:r>
        <w:r>
          <w:rPr>
            <w:i w:val="0"/>
            <w:sz w:val="21"/>
            <w:lang w:val="en-US" w:eastAsia="zh-CN"/>
          </w:rPr>
          <w:tab/>
        </w:r>
        <w:r>
          <w:rPr>
            <w:rStyle w:val="a5"/>
            <w:rFonts w:ascii="仿宋" w:eastAsia="仿宋" w:hAnsi="仿宋" w:cs="仿宋" w:hint="eastAsia"/>
            <w:lang w:val="en-US" w:eastAsia="zh-CN"/>
          </w:rPr>
          <w:t>目录内采购</w:t>
        </w:r>
        <w:r>
          <w:rPr>
            <w:lang w:val="en-US" w:eastAsia="zh-CN"/>
          </w:rPr>
          <w:tab/>
        </w:r>
        <w:r>
          <w:rPr>
            <w:lang w:val="en-US" w:eastAsia="zh-CN"/>
          </w:rPr>
          <w:fldChar w:fldCharType="begin"/>
        </w:r>
        <w:r>
          <w:rPr>
            <w:lang w:val="en-US" w:eastAsia="zh-CN"/>
          </w:rPr>
          <w:instrText xml:space="preserve"> PAGEREF _Toc521420490 \h </w:instrText>
        </w:r>
        <w:r>
          <w:rPr>
            <w:lang w:val="en-US" w:eastAsia="zh-CN"/>
          </w:rPr>
          <w:fldChar w:fldCharType="separate"/>
        </w:r>
        <w:r>
          <w:rPr>
            <w:lang w:val="en-US" w:eastAsia="zh-CN"/>
          </w:rPr>
          <w:t>- 5 -</w:t>
        </w:r>
        <w:r>
          <w:rPr>
            <w:lang w:val="en-US" w:eastAsia="zh-CN"/>
          </w:rPr>
          <w:fldChar w:fldCharType="end"/>
        </w:r>
      </w:hyperlink>
    </w:p>
    <w:p w:rsidR="00000000" w:rsidRDefault="00D10CDA">
      <w:pPr>
        <w:pStyle w:val="TOC3"/>
        <w:tabs>
          <w:tab w:val="left" w:pos="960"/>
          <w:tab w:val="right" w:leader="dot" w:pos="9231"/>
        </w:tabs>
        <w:rPr>
          <w:i w:val="0"/>
          <w:sz w:val="21"/>
          <w:lang w:val="en-US" w:eastAsia="zh-CN"/>
        </w:rPr>
      </w:pPr>
      <w:hyperlink w:anchor="_Toc521420491" w:history="1">
        <w:r>
          <w:rPr>
            <w:rStyle w:val="a5"/>
            <w:rFonts w:ascii="仿宋" w:eastAsia="仿宋" w:hAnsi="仿宋" w:cs="仿宋"/>
            <w:lang w:val="en-US" w:eastAsia="zh-CN"/>
          </w:rPr>
          <w:t>2.</w:t>
        </w:r>
        <w:r>
          <w:rPr>
            <w:i w:val="0"/>
            <w:sz w:val="21"/>
            <w:lang w:val="en-US" w:eastAsia="zh-CN"/>
          </w:rPr>
          <w:tab/>
        </w:r>
        <w:r>
          <w:rPr>
            <w:rStyle w:val="a5"/>
            <w:rFonts w:ascii="仿宋" w:eastAsia="仿宋" w:hAnsi="仿宋" w:cs="仿宋" w:hint="eastAsia"/>
            <w:lang w:val="en-US" w:eastAsia="zh-CN"/>
          </w:rPr>
          <w:t>服务类采购或目录外采购</w:t>
        </w:r>
        <w:r>
          <w:rPr>
            <w:lang w:val="en-US" w:eastAsia="zh-CN"/>
          </w:rPr>
          <w:tab/>
        </w:r>
        <w:r>
          <w:rPr>
            <w:lang w:val="en-US" w:eastAsia="zh-CN"/>
          </w:rPr>
          <w:fldChar w:fldCharType="begin"/>
        </w:r>
        <w:r>
          <w:rPr>
            <w:lang w:val="en-US" w:eastAsia="zh-CN"/>
          </w:rPr>
          <w:instrText xml:space="preserve"> PAGEREF _Toc521420491 \h </w:instrText>
        </w:r>
        <w:r>
          <w:rPr>
            <w:lang w:val="en-US" w:eastAsia="zh-CN"/>
          </w:rPr>
          <w:fldChar w:fldCharType="separate"/>
        </w:r>
        <w:r>
          <w:rPr>
            <w:lang w:val="en-US" w:eastAsia="zh-CN"/>
          </w:rPr>
          <w:t>- 10 -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92" w:history="1">
        <w:r>
          <w:rPr>
            <w:rStyle w:val="a5"/>
            <w:rFonts w:ascii="楷体" w:eastAsia="楷体" w:hAnsi="楷体" w:cs="楷体" w:hint="eastAsia"/>
            <w:lang w:val="en-US" w:eastAsia="zh-CN"/>
          </w:rPr>
          <w:t>（二）财务集中管理系统系统操作部分</w:t>
        </w:r>
        <w:r>
          <w:rPr>
            <w:lang w:val="en-US" w:eastAsia="zh-CN"/>
          </w:rPr>
          <w:tab/>
        </w:r>
        <w:r>
          <w:rPr>
            <w:lang w:val="en-US" w:eastAsia="zh-CN"/>
          </w:rPr>
          <w:fldChar w:fldCharType="begin"/>
        </w:r>
        <w:r>
          <w:rPr>
            <w:lang w:val="en-US" w:eastAsia="zh-CN"/>
          </w:rPr>
          <w:instrText xml:space="preserve"> PA</w:instrText>
        </w:r>
        <w:r>
          <w:rPr>
            <w:lang w:val="en-US" w:eastAsia="zh-CN"/>
          </w:rPr>
          <w:instrText xml:space="preserve">GEREF _Toc521420492 \h </w:instrText>
        </w:r>
        <w:r>
          <w:rPr>
            <w:lang w:val="en-US" w:eastAsia="zh-CN"/>
          </w:rPr>
          <w:fldChar w:fldCharType="separate"/>
        </w:r>
        <w:r>
          <w:rPr>
            <w:lang w:val="en-US" w:eastAsia="zh-CN"/>
          </w:rPr>
          <w:t>- 11 -</w:t>
        </w:r>
        <w:r>
          <w:rPr>
            <w:lang w:val="en-US" w:eastAsia="zh-CN"/>
          </w:rPr>
          <w:fldChar w:fldCharType="end"/>
        </w:r>
      </w:hyperlink>
    </w:p>
    <w:p w:rsidR="00000000" w:rsidRDefault="00D10CDA">
      <w:pPr>
        <w:pStyle w:val="TOC3"/>
        <w:tabs>
          <w:tab w:val="left" w:pos="960"/>
          <w:tab w:val="right" w:leader="dot" w:pos="9231"/>
        </w:tabs>
        <w:rPr>
          <w:i w:val="0"/>
          <w:sz w:val="21"/>
          <w:lang w:val="en-US" w:eastAsia="zh-CN"/>
        </w:rPr>
      </w:pPr>
      <w:hyperlink w:anchor="_Toc521420493" w:history="1">
        <w:r>
          <w:rPr>
            <w:rStyle w:val="a5"/>
            <w:rFonts w:ascii="仿宋" w:eastAsia="仿宋" w:hAnsi="仿宋" w:cs="仿宋"/>
            <w:lang w:val="en-US" w:eastAsia="zh-CN"/>
          </w:rPr>
          <w:t>1.</w:t>
        </w:r>
        <w:r>
          <w:rPr>
            <w:i w:val="0"/>
            <w:sz w:val="21"/>
            <w:lang w:val="en-US" w:eastAsia="zh-CN"/>
          </w:rPr>
          <w:tab/>
        </w:r>
        <w:r>
          <w:rPr>
            <w:rStyle w:val="a5"/>
            <w:rFonts w:ascii="仿宋" w:eastAsia="仿宋" w:hAnsi="仿宋" w:cs="仿宋" w:hint="eastAsia"/>
            <w:lang w:val="en-US" w:eastAsia="zh-CN"/>
          </w:rPr>
          <w:t>注意事项</w:t>
        </w:r>
        <w:r>
          <w:rPr>
            <w:lang w:val="en-US" w:eastAsia="zh-CN"/>
          </w:rPr>
          <w:tab/>
        </w:r>
        <w:r>
          <w:rPr>
            <w:lang w:val="en-US" w:eastAsia="zh-CN"/>
          </w:rPr>
          <w:fldChar w:fldCharType="begin"/>
        </w:r>
        <w:r>
          <w:rPr>
            <w:lang w:val="en-US" w:eastAsia="zh-CN"/>
          </w:rPr>
          <w:instrText xml:space="preserve"> PAGEREF _Toc521420493 \h </w:instrText>
        </w:r>
        <w:r>
          <w:rPr>
            <w:lang w:val="en-US" w:eastAsia="zh-CN"/>
          </w:rPr>
          <w:fldChar w:fldCharType="separate"/>
        </w:r>
        <w:r>
          <w:rPr>
            <w:lang w:val="en-US" w:eastAsia="zh-CN"/>
          </w:rPr>
          <w:t>- 11 -</w:t>
        </w:r>
        <w:r>
          <w:rPr>
            <w:lang w:val="en-US" w:eastAsia="zh-CN"/>
          </w:rPr>
          <w:fldChar w:fldCharType="end"/>
        </w:r>
      </w:hyperlink>
    </w:p>
    <w:p w:rsidR="00000000" w:rsidRDefault="00D10CDA">
      <w:pPr>
        <w:pStyle w:val="TOC3"/>
        <w:tabs>
          <w:tab w:val="left" w:pos="960"/>
          <w:tab w:val="right" w:leader="dot" w:pos="9231"/>
        </w:tabs>
        <w:rPr>
          <w:i w:val="0"/>
          <w:sz w:val="21"/>
          <w:lang w:val="en-US" w:eastAsia="zh-CN"/>
        </w:rPr>
      </w:pPr>
      <w:hyperlink w:anchor="_Toc521420494" w:history="1">
        <w:r>
          <w:rPr>
            <w:rStyle w:val="a5"/>
            <w:rFonts w:ascii="仿宋" w:eastAsia="仿宋" w:hAnsi="仿宋" w:cs="仿宋"/>
            <w:lang w:val="en-US" w:eastAsia="zh-CN"/>
          </w:rPr>
          <w:t>2.</w:t>
        </w:r>
        <w:r>
          <w:rPr>
            <w:i w:val="0"/>
            <w:sz w:val="21"/>
            <w:lang w:val="en-US" w:eastAsia="zh-CN"/>
          </w:rPr>
          <w:tab/>
        </w:r>
        <w:r>
          <w:rPr>
            <w:rStyle w:val="a5"/>
            <w:rFonts w:ascii="仿宋" w:eastAsia="仿宋" w:hAnsi="仿宋" w:cs="仿宋" w:hint="eastAsia"/>
            <w:lang w:val="en-US" w:eastAsia="zh-CN"/>
          </w:rPr>
          <w:t>具体操作</w:t>
        </w:r>
        <w:r>
          <w:rPr>
            <w:lang w:val="en-US" w:eastAsia="zh-CN"/>
          </w:rPr>
          <w:tab/>
        </w:r>
        <w:r>
          <w:rPr>
            <w:lang w:val="en-US" w:eastAsia="zh-CN"/>
          </w:rPr>
          <w:fldChar w:fldCharType="begin"/>
        </w:r>
        <w:r>
          <w:rPr>
            <w:lang w:val="en-US" w:eastAsia="zh-CN"/>
          </w:rPr>
          <w:instrText xml:space="preserve"> PAGEREF _Toc521420494 \h </w:instrText>
        </w:r>
        <w:r>
          <w:rPr>
            <w:lang w:val="en-US" w:eastAsia="zh-CN"/>
          </w:rPr>
          <w:fldChar w:fldCharType="separate"/>
        </w:r>
        <w:r>
          <w:rPr>
            <w:lang w:val="en-US" w:eastAsia="zh-CN"/>
          </w:rPr>
          <w:t>- 13 -</w:t>
        </w:r>
        <w:r>
          <w:rPr>
            <w:lang w:val="en-US" w:eastAsia="zh-CN"/>
          </w:rPr>
          <w:fldChar w:fldCharType="end"/>
        </w:r>
      </w:hyperlink>
    </w:p>
    <w:p w:rsidR="00000000" w:rsidRDefault="00D10CDA">
      <w:pPr>
        <w:pStyle w:val="TOC1"/>
        <w:tabs>
          <w:tab w:val="right" w:leader="dot" w:pos="9231"/>
        </w:tabs>
        <w:rPr>
          <w:b w:val="0"/>
          <w:caps w:val="0"/>
          <w:sz w:val="21"/>
          <w:lang w:val="en-US" w:eastAsia="zh-CN"/>
        </w:rPr>
      </w:pPr>
      <w:hyperlink w:anchor="_Toc521420495" w:history="1">
        <w:r>
          <w:rPr>
            <w:rStyle w:val="a5"/>
            <w:rFonts w:ascii="黑体" w:eastAsia="黑体" w:hAnsi="黑体" w:cs="黑体" w:hint="eastAsia"/>
            <w:lang w:val="en-US" w:eastAsia="zh-CN"/>
          </w:rPr>
          <w:t>四、常见问题解答</w:t>
        </w:r>
        <w:r>
          <w:rPr>
            <w:lang w:val="en-US" w:eastAsia="zh-CN"/>
          </w:rPr>
          <w:tab/>
        </w:r>
        <w:r>
          <w:rPr>
            <w:lang w:val="en-US" w:eastAsia="zh-CN"/>
          </w:rPr>
          <w:fldChar w:fldCharType="begin"/>
        </w:r>
        <w:r>
          <w:rPr>
            <w:lang w:val="en-US" w:eastAsia="zh-CN"/>
          </w:rPr>
          <w:instrText xml:space="preserve"> PAGEREF _Toc521420495 \h </w:instrText>
        </w:r>
        <w:r>
          <w:rPr>
            <w:lang w:val="en-US" w:eastAsia="zh-CN"/>
          </w:rPr>
          <w:fldChar w:fldCharType="separate"/>
        </w:r>
        <w:r>
          <w:rPr>
            <w:lang w:val="en-US" w:eastAsia="zh-CN"/>
          </w:rPr>
          <w:t>- 13 -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96" w:history="1">
        <w:r>
          <w:rPr>
            <w:rStyle w:val="a5"/>
            <w:rFonts w:ascii="楷体" w:eastAsia="楷体" w:hAnsi="楷体" w:cs="楷体" w:hint="eastAsia"/>
            <w:lang w:val="en-US" w:eastAsia="zh-CN"/>
          </w:rPr>
          <w:t>（一）服务网常见问题</w:t>
        </w:r>
        <w:r>
          <w:rPr>
            <w:lang w:val="en-US" w:eastAsia="zh-CN"/>
          </w:rPr>
          <w:tab/>
        </w:r>
        <w:r>
          <w:rPr>
            <w:lang w:val="en-US" w:eastAsia="zh-CN"/>
          </w:rPr>
          <w:fldChar w:fldCharType="begin"/>
        </w:r>
        <w:r>
          <w:rPr>
            <w:lang w:val="en-US" w:eastAsia="zh-CN"/>
          </w:rPr>
          <w:instrText xml:space="preserve"> PAGEREF _Toc521420496 \h </w:instrText>
        </w:r>
        <w:r>
          <w:rPr>
            <w:lang w:val="en-US" w:eastAsia="zh-CN"/>
          </w:rPr>
          <w:fldChar w:fldCharType="separate"/>
        </w:r>
        <w:r>
          <w:rPr>
            <w:lang w:val="en-US" w:eastAsia="zh-CN"/>
          </w:rPr>
          <w:t>- 13 -</w:t>
        </w:r>
        <w:r>
          <w:rPr>
            <w:lang w:val="en-US" w:eastAsia="zh-CN"/>
          </w:rPr>
          <w:fldChar w:fldCharType="end"/>
        </w:r>
      </w:hyperlink>
    </w:p>
    <w:p w:rsidR="00000000" w:rsidRDefault="00D10CDA">
      <w:pPr>
        <w:pStyle w:val="TOC2"/>
        <w:tabs>
          <w:tab w:val="right" w:leader="dot" w:pos="9231"/>
        </w:tabs>
        <w:rPr>
          <w:smallCaps w:val="0"/>
          <w:sz w:val="21"/>
          <w:lang w:val="en-US" w:eastAsia="zh-CN"/>
        </w:rPr>
      </w:pPr>
      <w:hyperlink w:anchor="_Toc521420497" w:history="1">
        <w:r>
          <w:rPr>
            <w:rStyle w:val="a5"/>
            <w:rFonts w:ascii="楷体" w:eastAsia="楷体" w:hAnsi="楷体" w:cs="楷体" w:hint="eastAsia"/>
            <w:lang w:val="en-US" w:eastAsia="zh-CN"/>
          </w:rPr>
          <w:t>（二）财务集中管理系统常见问题</w:t>
        </w:r>
        <w:r>
          <w:rPr>
            <w:lang w:val="en-US" w:eastAsia="zh-CN"/>
          </w:rPr>
          <w:tab/>
        </w:r>
        <w:r>
          <w:rPr>
            <w:lang w:val="en-US" w:eastAsia="zh-CN"/>
          </w:rPr>
          <w:fldChar w:fldCharType="begin"/>
        </w:r>
        <w:r>
          <w:rPr>
            <w:lang w:val="en-US" w:eastAsia="zh-CN"/>
          </w:rPr>
          <w:instrText xml:space="preserve"> PAGEREF _Toc521420497 \h </w:instrText>
        </w:r>
        <w:r>
          <w:rPr>
            <w:lang w:val="en-US" w:eastAsia="zh-CN"/>
          </w:rPr>
          <w:fldChar w:fldCharType="separate"/>
        </w:r>
        <w:r>
          <w:rPr>
            <w:lang w:val="en-US" w:eastAsia="zh-CN"/>
          </w:rPr>
          <w:t>- 15 -</w:t>
        </w:r>
        <w:r>
          <w:rPr>
            <w:lang w:val="en-US" w:eastAsia="zh-CN"/>
          </w:rPr>
          <w:fldChar w:fldCharType="end"/>
        </w:r>
      </w:hyperlink>
    </w:p>
    <w:p w:rsidR="00000000" w:rsidRDefault="00D10CDA">
      <w:pPr>
        <w:pStyle w:val="TOC1"/>
        <w:tabs>
          <w:tab w:val="right" w:leader="dot" w:pos="9231"/>
        </w:tabs>
        <w:rPr>
          <w:b w:val="0"/>
          <w:caps w:val="0"/>
          <w:sz w:val="21"/>
          <w:lang w:val="en-US" w:eastAsia="zh-CN"/>
        </w:rPr>
      </w:pPr>
      <w:hyperlink w:anchor="_Toc521420498" w:history="1">
        <w:r>
          <w:rPr>
            <w:rStyle w:val="a5"/>
            <w:rFonts w:ascii="黑体" w:eastAsia="黑体" w:hAnsi="黑体" w:cs="黑体" w:hint="eastAsia"/>
            <w:lang w:val="en-US" w:eastAsia="zh-CN"/>
          </w:rPr>
          <w:t>五、客服联系方式</w:t>
        </w:r>
        <w:r>
          <w:rPr>
            <w:lang w:val="en-US" w:eastAsia="zh-CN"/>
          </w:rPr>
          <w:tab/>
        </w:r>
        <w:r>
          <w:rPr>
            <w:lang w:val="en-US" w:eastAsia="zh-CN"/>
          </w:rPr>
          <w:fldChar w:fldCharType="begin"/>
        </w:r>
        <w:r>
          <w:rPr>
            <w:lang w:val="en-US" w:eastAsia="zh-CN"/>
          </w:rPr>
          <w:instrText xml:space="preserve"> PAGEREF _Toc521420498 \h </w:instrText>
        </w:r>
        <w:r>
          <w:rPr>
            <w:lang w:val="en-US" w:eastAsia="zh-CN"/>
          </w:rPr>
          <w:fldChar w:fldCharType="separate"/>
        </w:r>
        <w:r>
          <w:rPr>
            <w:lang w:val="en-US" w:eastAsia="zh-CN"/>
          </w:rPr>
          <w:t>- 15 -</w:t>
        </w:r>
        <w:r>
          <w:rPr>
            <w:lang w:val="en-US" w:eastAsia="zh-CN"/>
          </w:rPr>
          <w:fldChar w:fldCharType="end"/>
        </w:r>
      </w:hyperlink>
    </w:p>
    <w:p w:rsidR="00000000" w:rsidRDefault="00D10CDA">
      <w:r>
        <w:rPr>
          <w:b/>
          <w:bCs/>
          <w:lang w:val="en-US" w:eastAsia="zh-CN"/>
        </w:rPr>
        <w:fldChar w:fldCharType="end"/>
      </w:r>
    </w:p>
    <w:p w:rsidR="00000000" w:rsidRDefault="00D10CDA">
      <w:pPr>
        <w:pStyle w:val="ab"/>
        <w:spacing w:afterLines="50" w:after="163" w:line="560" w:lineRule="exact"/>
        <w:jc w:val="both"/>
        <w:rPr>
          <w:rFonts w:ascii="Calibri Light" w:eastAsia="宋体" w:hAnsi="Calibri Light"/>
          <w:iCs w:val="0"/>
          <w:color w:val="2E74B5"/>
          <w:spacing w:val="0"/>
          <w:sz w:val="28"/>
          <w:szCs w:val="28"/>
        </w:rPr>
      </w:pPr>
    </w:p>
    <w:p w:rsidR="00000000" w:rsidRDefault="00D10CDA">
      <w:pPr>
        <w:pStyle w:val="ab"/>
        <w:spacing w:afterLines="50" w:after="163" w:line="560" w:lineRule="exact"/>
        <w:jc w:val="both"/>
        <w:rPr>
          <w:rFonts w:ascii="宋体" w:eastAsia="宋体" w:hAnsi="宋体"/>
          <w:color w:val="000000"/>
          <w:sz w:val="36"/>
          <w:szCs w:val="36"/>
        </w:rPr>
      </w:pPr>
    </w:p>
    <w:p w:rsidR="00000000" w:rsidRDefault="00D10CDA">
      <w:pPr>
        <w:pStyle w:val="ab"/>
        <w:spacing w:afterLines="50" w:after="163" w:line="560" w:lineRule="exact"/>
        <w:jc w:val="both"/>
        <w:rPr>
          <w:rFonts w:ascii="黑体" w:eastAsia="黑体" w:hAnsi="黑体" w:cs="黑体"/>
          <w:b w:val="0"/>
          <w:bCs w:val="0"/>
          <w:color w:val="000000"/>
          <w:sz w:val="32"/>
          <w:szCs w:val="32"/>
        </w:rPr>
      </w:pPr>
    </w:p>
    <w:p w:rsidR="00000000" w:rsidRDefault="00D10CDA">
      <w:pPr>
        <w:pStyle w:val="ab"/>
        <w:spacing w:afterLines="50" w:after="163" w:line="560" w:lineRule="exact"/>
        <w:jc w:val="both"/>
        <w:rPr>
          <w:rFonts w:ascii="黑体" w:eastAsia="黑体" w:hAnsi="黑体" w:cs="黑体"/>
          <w:b w:val="0"/>
          <w:bCs w:val="0"/>
          <w:color w:val="000000"/>
          <w:sz w:val="32"/>
          <w:szCs w:val="32"/>
        </w:rPr>
        <w:sectPr w:rsidR="00000000">
          <w:pgSz w:w="11906" w:h="16838"/>
          <w:pgMar w:top="1440" w:right="1247" w:bottom="1440" w:left="1418" w:header="851" w:footer="992" w:gutter="0"/>
          <w:pgNumType w:start="1"/>
          <w:cols w:space="720"/>
          <w:docGrid w:type="lines" w:linePitch="326"/>
        </w:sectPr>
      </w:pPr>
    </w:p>
    <w:p w:rsidR="00000000" w:rsidRDefault="00D10CDA">
      <w:pPr>
        <w:pStyle w:val="ab"/>
        <w:spacing w:afterLines="50" w:after="163" w:line="560" w:lineRule="exact"/>
        <w:ind w:leftChars="275" w:left="660"/>
        <w:jc w:val="both"/>
        <w:outlineLvl w:val="0"/>
        <w:rPr>
          <w:rFonts w:ascii="黑体" w:eastAsia="黑体" w:hAnsi="黑体" w:cs="黑体" w:hint="eastAsia"/>
          <w:b w:val="0"/>
          <w:bCs w:val="0"/>
          <w:color w:val="000000"/>
          <w:sz w:val="32"/>
          <w:szCs w:val="32"/>
        </w:rPr>
      </w:pPr>
      <w:bookmarkStart w:id="0" w:name="_Toc519243073"/>
      <w:bookmarkStart w:id="1" w:name="_Toc521420484"/>
      <w:r>
        <w:rPr>
          <w:rFonts w:ascii="黑体" w:eastAsia="黑体" w:hAnsi="黑体" w:cs="黑体" w:hint="eastAsia"/>
          <w:b w:val="0"/>
          <w:bCs w:val="0"/>
          <w:color w:val="000000"/>
          <w:sz w:val="32"/>
          <w:szCs w:val="32"/>
        </w:rPr>
        <w:lastRenderedPageBreak/>
        <w:t>一、基本情况</w:t>
      </w:r>
      <w:bookmarkEnd w:id="0"/>
      <w:bookmarkEnd w:id="1"/>
    </w:p>
    <w:p w:rsidR="00000000" w:rsidRDefault="00D10CDA">
      <w:pPr>
        <w:pStyle w:val="ab"/>
        <w:spacing w:afterLines="50" w:after="163"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中储粮服务网（以下简称“服务网”）是</w:t>
      </w:r>
      <w:r>
        <w:rPr>
          <w:rFonts w:ascii="仿宋" w:eastAsia="仿宋" w:hAnsi="仿宋" w:cs="仿宋"/>
          <w:b w:val="0"/>
          <w:bCs w:val="0"/>
          <w:color w:val="000000"/>
          <w:sz w:val="32"/>
          <w:szCs w:val="32"/>
        </w:rPr>
        <w:t>集</w:t>
      </w:r>
      <w:r>
        <w:rPr>
          <w:rFonts w:ascii="仿宋" w:eastAsia="仿宋" w:hAnsi="仿宋" w:cs="仿宋" w:hint="eastAsia"/>
          <w:b w:val="0"/>
          <w:bCs w:val="0"/>
          <w:color w:val="000000"/>
          <w:sz w:val="32"/>
          <w:szCs w:val="32"/>
        </w:rPr>
        <w:t>团公司的电子化采购平台，负责集中采购业务的交易及管理。中储粮财务集中管理系统（以下简称“财务集中管理系统”）是集团公司资金集中管理信息系统之一，主要负责资金支付的前置审批，目前财务集中管理系统的适用范围是浙江、云南、福建、广西、贵州、山西、湖北、兰州、西安、广州分公司。</w:t>
      </w:r>
    </w:p>
    <w:p w:rsidR="00000000" w:rsidRDefault="00D10CDA">
      <w:pPr>
        <w:pStyle w:val="ab"/>
        <w:spacing w:afterLines="50" w:after="163"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为了进一步规范业务管理、提高工作效率，集团公司将以上两个系统进行了数据对接，确保两个系统在独立运行的情况下实现数据同步传输。当采购流程完成以后，采购人可以在服务网发起付款申请，相关数据</w:t>
      </w:r>
      <w:r>
        <w:rPr>
          <w:rFonts w:ascii="仿宋" w:eastAsia="仿宋" w:hAnsi="仿宋" w:cs="仿宋" w:hint="eastAsia"/>
          <w:b w:val="0"/>
          <w:bCs w:val="0"/>
          <w:color w:val="000000"/>
          <w:sz w:val="32"/>
          <w:szCs w:val="32"/>
        </w:rPr>
        <w:t>会自动推送到财务集中管理系统；当财务集中管理系统完成审批并付款以后，会将付款情况反推给服务网。</w:t>
      </w:r>
    </w:p>
    <w:p w:rsidR="00000000" w:rsidRDefault="00107D36">
      <w:pPr>
        <w:pStyle w:val="ab"/>
        <w:spacing w:afterLines="50" w:after="163" w:line="240" w:lineRule="auto"/>
        <w:ind w:firstLine="240"/>
        <w:rPr>
          <w:rFonts w:ascii="仿宋" w:eastAsia="仿宋" w:hAnsi="仿宋" w:cs="仿宋" w:hint="eastAsia"/>
          <w:b w:val="0"/>
          <w:bCs w:val="0"/>
          <w:color w:val="000000"/>
          <w:sz w:val="32"/>
          <w:szCs w:val="32"/>
        </w:rPr>
      </w:pPr>
      <w:r>
        <w:rPr>
          <w:noProof/>
          <w:lang w:val="en-US" w:eastAsia="zh-CN"/>
        </w:rPr>
        <w:drawing>
          <wp:inline distT="0" distB="0" distL="0" distR="0">
            <wp:extent cx="5867400" cy="33528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352800"/>
                    </a:xfrm>
                    <a:prstGeom prst="rect">
                      <a:avLst/>
                    </a:prstGeom>
                    <a:noFill/>
                    <a:ln>
                      <a:noFill/>
                    </a:ln>
                  </pic:spPr>
                </pic:pic>
              </a:graphicData>
            </a:graphic>
          </wp:inline>
        </w:drawing>
      </w:r>
    </w:p>
    <w:p w:rsidR="00000000" w:rsidRDefault="00D10CDA">
      <w:pPr>
        <w:pStyle w:val="ab"/>
        <w:spacing w:afterLines="50" w:after="163" w:line="560" w:lineRule="exact"/>
        <w:ind w:leftChars="275" w:left="660"/>
        <w:jc w:val="left"/>
        <w:outlineLvl w:val="0"/>
        <w:rPr>
          <w:rFonts w:ascii="黑体" w:eastAsia="黑体" w:hAnsi="黑体" w:cs="黑体" w:hint="eastAsia"/>
          <w:b w:val="0"/>
          <w:bCs w:val="0"/>
          <w:color w:val="000000"/>
          <w:sz w:val="32"/>
          <w:szCs w:val="32"/>
        </w:rPr>
      </w:pPr>
      <w:bookmarkStart w:id="2" w:name="_Toc519243074"/>
      <w:bookmarkStart w:id="3" w:name="_Toc521420485"/>
      <w:r>
        <w:rPr>
          <w:rFonts w:ascii="黑体" w:eastAsia="黑体" w:hAnsi="黑体" w:cs="黑体" w:hint="eastAsia"/>
          <w:b w:val="0"/>
          <w:bCs w:val="0"/>
          <w:color w:val="000000"/>
          <w:sz w:val="32"/>
          <w:szCs w:val="32"/>
        </w:rPr>
        <w:lastRenderedPageBreak/>
        <w:t>二、准备工作</w:t>
      </w:r>
      <w:bookmarkEnd w:id="2"/>
      <w:bookmarkEnd w:id="3"/>
    </w:p>
    <w:p w:rsidR="00000000" w:rsidRDefault="00D10CDA">
      <w:pPr>
        <w:pStyle w:val="ab"/>
        <w:spacing w:after="0" w:line="560" w:lineRule="exact"/>
        <w:ind w:leftChars="275" w:left="660"/>
        <w:jc w:val="left"/>
        <w:outlineLvl w:val="1"/>
        <w:rPr>
          <w:rFonts w:ascii="仿宋" w:eastAsia="楷体" w:hAnsi="仿宋" w:cs="仿宋" w:hint="eastAsia"/>
          <w:b w:val="0"/>
          <w:bCs w:val="0"/>
          <w:color w:val="000000"/>
          <w:sz w:val="32"/>
          <w:szCs w:val="32"/>
        </w:rPr>
      </w:pPr>
      <w:bookmarkStart w:id="4" w:name="_Toc519243075"/>
      <w:bookmarkStart w:id="5" w:name="_Toc521420486"/>
      <w:r>
        <w:rPr>
          <w:rFonts w:ascii="楷体" w:eastAsia="楷体" w:hAnsi="楷体" w:cs="楷体" w:hint="eastAsia"/>
          <w:color w:val="000000"/>
          <w:sz w:val="32"/>
          <w:szCs w:val="32"/>
        </w:rPr>
        <w:t>（一）规范</w:t>
      </w:r>
      <w:bookmarkEnd w:id="4"/>
      <w:bookmarkEnd w:id="5"/>
      <w:r>
        <w:rPr>
          <w:rFonts w:ascii="楷体" w:eastAsia="楷体" w:hAnsi="楷体" w:cs="楷体" w:hint="eastAsia"/>
          <w:color w:val="000000"/>
          <w:sz w:val="32"/>
          <w:szCs w:val="32"/>
        </w:rPr>
        <w:t>组织机构关系</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受多方面的原因影响，服务网与财务集中管理系统的单位</w:t>
      </w:r>
      <w:r>
        <w:rPr>
          <w:rFonts w:ascii="仿宋" w:eastAsia="仿宋" w:hAnsi="仿宋" w:cs="仿宋" w:hint="eastAsia"/>
          <w:b w:val="0"/>
          <w:bCs w:val="0"/>
          <w:color w:val="000000"/>
          <w:sz w:val="32"/>
          <w:szCs w:val="32"/>
        </w:rPr>
        <w:t>组织机构关系</w:t>
      </w:r>
      <w:r>
        <w:rPr>
          <w:rFonts w:ascii="仿宋" w:eastAsia="仿宋" w:hAnsi="仿宋" w:cs="仿宋" w:hint="eastAsia"/>
          <w:b w:val="0"/>
          <w:bCs w:val="0"/>
          <w:color w:val="000000"/>
          <w:sz w:val="32"/>
          <w:szCs w:val="32"/>
        </w:rPr>
        <w:t>并不完全相同。在服务网中，单位管理员可以根据实际情况自行修改、添加、合并、划转、撤销下属单位，而在财务集中管理系统中，单位的</w:t>
      </w:r>
      <w:r>
        <w:rPr>
          <w:rFonts w:ascii="仿宋" w:eastAsia="仿宋" w:hAnsi="仿宋" w:cs="仿宋" w:hint="eastAsia"/>
          <w:b w:val="0"/>
          <w:bCs w:val="0"/>
          <w:color w:val="000000"/>
          <w:sz w:val="32"/>
          <w:szCs w:val="32"/>
        </w:rPr>
        <w:t>组织机构关系</w:t>
      </w:r>
      <w:r>
        <w:rPr>
          <w:rFonts w:ascii="仿宋" w:eastAsia="仿宋" w:hAnsi="仿宋" w:cs="仿宋" w:hint="eastAsia"/>
          <w:b w:val="0"/>
          <w:bCs w:val="0"/>
          <w:color w:val="000000"/>
          <w:sz w:val="32"/>
          <w:szCs w:val="32"/>
        </w:rPr>
        <w:t>只能由集团公司负责维护。为了保证服务网与财务集中管理系统的单位</w:t>
      </w:r>
      <w:r>
        <w:rPr>
          <w:rFonts w:ascii="仿宋" w:eastAsia="仿宋" w:hAnsi="仿宋" w:cs="仿宋" w:hint="eastAsia"/>
          <w:b w:val="0"/>
          <w:bCs w:val="0"/>
          <w:color w:val="000000"/>
          <w:sz w:val="32"/>
          <w:szCs w:val="32"/>
        </w:rPr>
        <w:t>组织机构关系</w:t>
      </w:r>
      <w:r>
        <w:rPr>
          <w:rFonts w:ascii="仿宋" w:eastAsia="仿宋" w:hAnsi="仿宋" w:cs="仿宋" w:hint="eastAsia"/>
          <w:b w:val="0"/>
          <w:bCs w:val="0"/>
          <w:color w:val="000000"/>
          <w:sz w:val="32"/>
          <w:szCs w:val="32"/>
        </w:rPr>
        <w:t>完全一致，我们在服务网中增加了单位的“日预算编码”，</w:t>
      </w:r>
      <w:r>
        <w:rPr>
          <w:rFonts w:ascii="仿宋" w:eastAsia="仿宋" w:hAnsi="仿宋" w:cs="仿宋" w:hint="eastAsia"/>
          <w:b w:val="0"/>
          <w:bCs w:val="0"/>
          <w:sz w:val="32"/>
          <w:szCs w:val="32"/>
        </w:rPr>
        <w:t>该编码只能由集团公司负责修改，没有编码的单位请及时</w:t>
      </w:r>
      <w:r>
        <w:rPr>
          <w:rFonts w:ascii="仿宋" w:eastAsia="仿宋" w:hAnsi="仿宋" w:cs="仿宋" w:hint="eastAsia"/>
          <w:b w:val="0"/>
          <w:bCs w:val="0"/>
          <w:sz w:val="32"/>
          <w:szCs w:val="32"/>
        </w:rPr>
        <w:t>与集团公司联系</w:t>
      </w:r>
      <w:r>
        <w:rPr>
          <w:rFonts w:ascii="仿宋" w:eastAsia="仿宋" w:hAnsi="仿宋" w:cs="仿宋" w:hint="eastAsia"/>
          <w:b w:val="0"/>
          <w:bCs w:val="0"/>
          <w:color w:val="000000"/>
          <w:sz w:val="32"/>
          <w:szCs w:val="32"/>
        </w:rPr>
        <w:t>，否则不能在线申请付款。</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在服务网用户平台“单位及用户管理”</w:t>
      </w:r>
      <w:r>
        <w:rPr>
          <w:rFonts w:ascii="仿宋" w:eastAsia="仿宋" w:hAnsi="仿宋" w:cs="仿宋" w:hint="eastAsia"/>
          <w:b w:val="0"/>
          <w:bCs w:val="0"/>
          <w:color w:val="000000"/>
          <w:sz w:val="32"/>
          <w:szCs w:val="32"/>
        </w:rPr>
        <w:t xml:space="preserve">-&gt; </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组织机构管理”栏目中可以查看具体信息</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以北京分公司为例：</w:t>
      </w:r>
    </w:p>
    <w:p w:rsidR="00000000" w:rsidRDefault="00107D36">
      <w:pPr>
        <w:pStyle w:val="ab"/>
        <w:spacing w:afterLines="50" w:after="163" w:line="240" w:lineRule="auto"/>
        <w:ind w:leftChars="141" w:left="338"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noProof/>
          <w:color w:val="000000"/>
          <w:sz w:val="32"/>
          <w:szCs w:val="32"/>
        </w:rPr>
        <w:lastRenderedPageBreak/>
        <w:drawing>
          <wp:inline distT="0" distB="0" distL="0" distR="0">
            <wp:extent cx="4762500" cy="4902200"/>
            <wp:effectExtent l="0" t="0" r="0" b="0"/>
            <wp:docPr id="2" name="图片 13" descr="QQ截图20161010130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QQ截图2016101013034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902200"/>
                    </a:xfrm>
                    <a:prstGeom prst="rect">
                      <a:avLst/>
                    </a:prstGeom>
                    <a:noFill/>
                    <a:ln>
                      <a:noFill/>
                    </a:ln>
                  </pic:spPr>
                </pic:pic>
              </a:graphicData>
            </a:graphic>
          </wp:inline>
        </w:drawing>
      </w:r>
    </w:p>
    <w:p w:rsidR="00000000" w:rsidRDefault="00D10CDA">
      <w:pPr>
        <w:pStyle w:val="ab"/>
        <w:spacing w:afterLines="50" w:after="163"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上图显示的机构节点中，有独立法人单位，也有非法人单位，甚至有处室、科室等部门。在采购活动中，合同的甲方名称和发票抬头应保持一致，如果机构名称可作为合同甲方，则定为“独立核算单位”（如分公司、直属库），否则定为“部门”（如部分分库、处室、科室）。</w:t>
      </w:r>
    </w:p>
    <w:p w:rsidR="00000000" w:rsidRDefault="00107D36">
      <w:pPr>
        <w:pStyle w:val="ab"/>
        <w:spacing w:afterLines="50" w:after="163" w:line="240" w:lineRule="auto"/>
        <w:rPr>
          <w:rFonts w:ascii="仿宋" w:eastAsia="仿宋" w:hAnsi="仿宋" w:cs="仿宋" w:hint="eastAsia"/>
          <w:b w:val="0"/>
          <w:bCs w:val="0"/>
          <w:color w:val="000000"/>
          <w:sz w:val="32"/>
          <w:szCs w:val="32"/>
        </w:rPr>
      </w:pPr>
      <w:r>
        <w:rPr>
          <w:rFonts w:ascii="仿宋" w:eastAsia="仿宋" w:hAnsi="仿宋" w:cs="仿宋" w:hint="eastAsia"/>
          <w:b w:val="0"/>
          <w:bCs w:val="0"/>
          <w:noProof/>
          <w:color w:val="000000"/>
          <w:sz w:val="32"/>
          <w:szCs w:val="32"/>
        </w:rPr>
        <w:lastRenderedPageBreak/>
        <w:drawing>
          <wp:inline distT="0" distB="0" distL="0" distR="0">
            <wp:extent cx="5562600" cy="3721100"/>
            <wp:effectExtent l="0" t="0" r="0" b="0"/>
            <wp:docPr id="3" name="图片 16" descr="C:\Users\yan\Pictures\日预算\单位.jpg单位"/>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C:\Users\yan\Pictures\日预算\单位.jpg单位"/>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721100"/>
                    </a:xfrm>
                    <a:prstGeom prst="rect">
                      <a:avLst/>
                    </a:prstGeom>
                    <a:noFill/>
                    <a:ln>
                      <a:noFill/>
                    </a:ln>
                  </pic:spPr>
                </pic:pic>
              </a:graphicData>
            </a:graphic>
          </wp:inline>
        </w:drawing>
      </w:r>
    </w:p>
    <w:p w:rsidR="00000000" w:rsidRDefault="00D10CDA">
      <w:pPr>
        <w:pStyle w:val="ab"/>
        <w:spacing w:afterLines="50" w:after="163" w:line="560" w:lineRule="exact"/>
        <w:ind w:firstLine="720"/>
        <w:jc w:val="both"/>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在上图中，假如高碑店分库定为“独立核算单位”，则网上形成的合同甲方为“中央储备粮涿州直属库高碑店分库”；如果定为“部</w:t>
      </w:r>
      <w:r>
        <w:rPr>
          <w:rFonts w:ascii="仿宋" w:eastAsia="仿宋" w:hAnsi="仿宋" w:cs="仿宋" w:hint="eastAsia"/>
          <w:b w:val="0"/>
          <w:bCs w:val="0"/>
          <w:color w:val="000000"/>
          <w:sz w:val="32"/>
          <w:szCs w:val="32"/>
        </w:rPr>
        <w:t>门”，则合同的甲方名称为上级单位，即“中央储备粮涿州直属库”。另外，独立核算单位的名称必须要与营业执照中的名称保持一致。目前发现个别单位名称采用的是缩写，例如“中储粮××直属库”，给合同签订和发票开具造成了不必要的麻烦。</w:t>
      </w:r>
    </w:p>
    <w:p w:rsidR="00000000" w:rsidRDefault="00D10CDA">
      <w:pPr>
        <w:pStyle w:val="ab"/>
        <w:spacing w:afterLines="50" w:after="163" w:line="560" w:lineRule="exact"/>
        <w:ind w:leftChars="275" w:left="660"/>
        <w:jc w:val="left"/>
        <w:outlineLvl w:val="1"/>
        <w:rPr>
          <w:rFonts w:ascii="楷体" w:eastAsia="楷体" w:hAnsi="楷体" w:cs="楷体" w:hint="eastAsia"/>
          <w:color w:val="000000"/>
          <w:sz w:val="32"/>
          <w:szCs w:val="32"/>
        </w:rPr>
      </w:pPr>
      <w:bookmarkStart w:id="6" w:name="_Toc519243076"/>
      <w:bookmarkStart w:id="7" w:name="_Toc521420487"/>
      <w:r>
        <w:rPr>
          <w:rFonts w:ascii="楷体" w:eastAsia="楷体" w:hAnsi="楷体" w:cs="楷体" w:hint="eastAsia"/>
          <w:color w:val="000000"/>
          <w:sz w:val="32"/>
          <w:szCs w:val="32"/>
        </w:rPr>
        <w:t>（二）落实人员责任</w:t>
      </w:r>
      <w:bookmarkEnd w:id="6"/>
      <w:bookmarkEnd w:id="7"/>
    </w:p>
    <w:p w:rsidR="00000000" w:rsidRDefault="00D10CDA">
      <w:pPr>
        <w:pStyle w:val="ab"/>
        <w:spacing w:afterLines="50" w:after="163" w:line="560" w:lineRule="exact"/>
        <w:ind w:firstLine="720"/>
        <w:jc w:val="both"/>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不管是服务网还是财务集中管理系统，都应该落实责任人员、明确分工。</w:t>
      </w:r>
      <w:r>
        <w:rPr>
          <w:rFonts w:ascii="仿宋" w:eastAsia="仿宋" w:hAnsi="仿宋" w:cs="仿宋" w:hint="eastAsia"/>
          <w:b w:val="0"/>
          <w:bCs w:val="0"/>
          <w:sz w:val="32"/>
          <w:szCs w:val="32"/>
        </w:rPr>
        <w:t>保证一人一号、实名操作，不得多人共用一个账号。</w:t>
      </w:r>
    </w:p>
    <w:p w:rsidR="00000000" w:rsidRPr="00107D36" w:rsidRDefault="00107D36">
      <w:pPr>
        <w:pStyle w:val="ab"/>
        <w:spacing w:afterLines="50" w:after="163" w:line="240" w:lineRule="auto"/>
        <w:rPr>
          <w:rFonts w:ascii="仿宋" w:eastAsia="仿宋" w:hAnsi="仿宋" w:cs="仿宋" w:hint="eastAsia"/>
          <w:b w:val="0"/>
          <w:bCs w:val="0"/>
          <w:color w:val="000000"/>
          <w:sz w:val="32"/>
          <w:szCs w:val="32"/>
        </w:rPr>
      </w:pPr>
      <w:r>
        <w:rPr>
          <w:rFonts w:ascii="仿宋" w:eastAsia="仿宋" w:hAnsi="仿宋" w:cs="仿宋" w:hint="eastAsia"/>
          <w:b w:val="0"/>
          <w:bCs w:val="0"/>
          <w:noProof/>
          <w:color w:val="000000"/>
          <w:sz w:val="32"/>
          <w:szCs w:val="32"/>
        </w:rPr>
        <w:lastRenderedPageBreak/>
        <w:drawing>
          <wp:inline distT="0" distB="0" distL="0" distR="0">
            <wp:extent cx="5868035" cy="37953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1">
                      <a:extLst>
                        <a:ext uri="{28A0092B-C50C-407E-A947-70E740481C1C}">
                          <a14:useLocalDpi xmlns:a14="http://schemas.microsoft.com/office/drawing/2010/main" val="0"/>
                        </a:ext>
                      </a:extLst>
                    </a:blip>
                    <a:stretch>
                      <a:fillRect/>
                    </a:stretch>
                  </pic:blipFill>
                  <pic:spPr>
                    <a:xfrm>
                      <a:off x="0" y="0"/>
                      <a:ext cx="5868035" cy="3795395"/>
                    </a:xfrm>
                    <a:prstGeom prst="rect">
                      <a:avLst/>
                    </a:prstGeom>
                  </pic:spPr>
                </pic:pic>
              </a:graphicData>
            </a:graphic>
          </wp:inline>
        </w:drawing>
      </w:r>
    </w:p>
    <w:p w:rsidR="00000000" w:rsidRDefault="00D10CDA">
      <w:pPr>
        <w:pStyle w:val="ab"/>
        <w:spacing w:afterLines="50" w:after="163" w:line="560" w:lineRule="exact"/>
        <w:ind w:firstLine="720"/>
        <w:jc w:val="both"/>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在服务网中，单位管理员可以给本单位及下属单位的人员分配账号和权限，并且可以指定他</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她负责的物资品种。</w:t>
      </w:r>
    </w:p>
    <w:p w:rsidR="00000000" w:rsidRDefault="00107D36">
      <w:pPr>
        <w:pStyle w:val="ab"/>
        <w:spacing w:afterLines="50" w:after="163" w:line="240" w:lineRule="auto"/>
        <w:rPr>
          <w:rFonts w:ascii="仿宋" w:eastAsia="仿宋" w:hAnsi="仿宋" w:cs="仿宋" w:hint="eastAsia"/>
          <w:b w:val="0"/>
          <w:bCs w:val="0"/>
          <w:color w:val="000000"/>
          <w:sz w:val="32"/>
          <w:szCs w:val="32"/>
        </w:rPr>
      </w:pPr>
      <w:r>
        <w:rPr>
          <w:rFonts w:ascii="仿宋" w:eastAsia="仿宋" w:hAnsi="仿宋" w:cs="仿宋"/>
          <w:b w:val="0"/>
          <w:bCs w:val="0"/>
          <w:noProof/>
          <w:color w:val="000000"/>
          <w:sz w:val="32"/>
          <w:szCs w:val="32"/>
        </w:rPr>
        <w:lastRenderedPageBreak/>
        <w:drawing>
          <wp:inline distT="0" distB="0" distL="0" distR="0">
            <wp:extent cx="5867400" cy="5245100"/>
            <wp:effectExtent l="0" t="0" r="0" b="0"/>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5245100"/>
                    </a:xfrm>
                    <a:prstGeom prst="rect">
                      <a:avLst/>
                    </a:prstGeom>
                    <a:noFill/>
                    <a:ln>
                      <a:noFill/>
                    </a:ln>
                  </pic:spPr>
                </pic:pic>
              </a:graphicData>
            </a:graphic>
          </wp:inline>
        </w:drawing>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如果允许该用户在服务网上发起日预算付款申请，请</w:t>
      </w:r>
      <w:r>
        <w:rPr>
          <w:rFonts w:ascii="仿宋" w:eastAsia="仿宋" w:hAnsi="仿宋" w:cs="仿宋"/>
          <w:b w:val="0"/>
          <w:bCs w:val="0"/>
          <w:color w:val="000000"/>
          <w:sz w:val="32"/>
          <w:szCs w:val="32"/>
        </w:rPr>
        <w:t>在</w:t>
      </w:r>
      <w:r>
        <w:rPr>
          <w:rFonts w:ascii="仿宋" w:eastAsia="仿宋" w:hAnsi="仿宋" w:cs="仿宋"/>
          <w:b w:val="0"/>
          <w:bCs w:val="0"/>
          <w:color w:val="000000"/>
          <w:sz w:val="32"/>
          <w:szCs w:val="32"/>
        </w:rPr>
        <w:t>用户角色中勾选</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采购员</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w:t>
      </w:r>
    </w:p>
    <w:p w:rsidR="00000000" w:rsidRDefault="00D10CDA">
      <w:pPr>
        <w:pStyle w:val="ab"/>
        <w:spacing w:afterLines="50" w:after="163" w:line="560" w:lineRule="exact"/>
        <w:ind w:firstLine="720"/>
        <w:jc w:val="left"/>
        <w:outlineLvl w:val="0"/>
        <w:rPr>
          <w:rFonts w:ascii="黑体" w:eastAsia="黑体" w:hAnsi="黑体" w:cs="黑体" w:hint="eastAsia"/>
          <w:b w:val="0"/>
          <w:bCs w:val="0"/>
          <w:color w:val="000000"/>
          <w:sz w:val="32"/>
          <w:szCs w:val="32"/>
        </w:rPr>
      </w:pPr>
      <w:bookmarkStart w:id="8" w:name="_Toc519243077"/>
      <w:bookmarkStart w:id="9" w:name="_Toc521420488"/>
      <w:r>
        <w:rPr>
          <w:rFonts w:ascii="黑体" w:eastAsia="黑体" w:hAnsi="黑体" w:cs="黑体" w:hint="eastAsia"/>
          <w:b w:val="0"/>
          <w:bCs w:val="0"/>
          <w:color w:val="000000"/>
          <w:sz w:val="32"/>
          <w:szCs w:val="32"/>
        </w:rPr>
        <w:t>三、系统操作</w:t>
      </w:r>
      <w:bookmarkEnd w:id="8"/>
      <w:bookmarkEnd w:id="9"/>
    </w:p>
    <w:p w:rsidR="00000000" w:rsidRDefault="00D10CDA">
      <w:pPr>
        <w:pStyle w:val="ab"/>
        <w:spacing w:afterLines="50" w:after="163" w:line="560" w:lineRule="exact"/>
        <w:ind w:leftChars="275" w:left="660"/>
        <w:jc w:val="left"/>
        <w:outlineLvl w:val="1"/>
        <w:rPr>
          <w:rFonts w:ascii="楷体" w:eastAsia="楷体" w:hAnsi="楷体" w:cs="楷体" w:hint="eastAsia"/>
          <w:color w:val="000000"/>
          <w:sz w:val="32"/>
          <w:szCs w:val="32"/>
        </w:rPr>
      </w:pPr>
      <w:bookmarkStart w:id="10" w:name="_Toc519243078"/>
      <w:bookmarkStart w:id="11" w:name="_Toc521420489"/>
      <w:r>
        <w:rPr>
          <w:rFonts w:ascii="楷体" w:eastAsia="楷体" w:hAnsi="楷体" w:cs="楷体" w:hint="eastAsia"/>
          <w:color w:val="000000"/>
          <w:sz w:val="32"/>
          <w:szCs w:val="32"/>
        </w:rPr>
        <w:t>（一）服务网操作部分</w:t>
      </w:r>
      <w:bookmarkEnd w:id="10"/>
      <w:bookmarkEnd w:id="11"/>
    </w:p>
    <w:p w:rsidR="00000000" w:rsidRDefault="00D10CDA">
      <w:pPr>
        <w:pStyle w:val="ab"/>
        <w:numPr>
          <w:ilvl w:val="0"/>
          <w:numId w:val="3"/>
        </w:numPr>
        <w:spacing w:afterLines="50" w:after="163" w:line="560" w:lineRule="exact"/>
        <w:jc w:val="left"/>
        <w:outlineLvl w:val="2"/>
        <w:rPr>
          <w:rFonts w:ascii="仿宋" w:eastAsia="仿宋" w:hAnsi="仿宋" w:cs="仿宋" w:hint="eastAsia"/>
          <w:color w:val="000000"/>
          <w:sz w:val="32"/>
          <w:szCs w:val="32"/>
        </w:rPr>
      </w:pPr>
      <w:bookmarkStart w:id="12" w:name="_Toc519243079"/>
      <w:bookmarkStart w:id="13" w:name="_Toc521420490"/>
      <w:r>
        <w:rPr>
          <w:rFonts w:ascii="仿宋" w:eastAsia="仿宋" w:hAnsi="仿宋" w:cs="仿宋" w:hint="eastAsia"/>
          <w:color w:val="000000"/>
          <w:sz w:val="32"/>
          <w:szCs w:val="32"/>
        </w:rPr>
        <w:t>目录内</w:t>
      </w:r>
      <w:r>
        <w:rPr>
          <w:rFonts w:ascii="仿宋" w:eastAsia="仿宋" w:hAnsi="仿宋" w:cs="仿宋"/>
          <w:color w:val="000000"/>
          <w:sz w:val="32"/>
          <w:szCs w:val="32"/>
        </w:rPr>
        <w:t>采购</w:t>
      </w:r>
      <w:bookmarkEnd w:id="12"/>
      <w:bookmarkEnd w:id="13"/>
    </w:p>
    <w:p w:rsidR="00000000" w:rsidRDefault="00D10CDA">
      <w:pPr>
        <w:pStyle w:val="ab"/>
        <w:numPr>
          <w:ilvl w:val="0"/>
          <w:numId w:val="4"/>
        </w:numPr>
        <w:spacing w:afterLines="50" w:after="163" w:line="560" w:lineRule="exact"/>
        <w:jc w:val="left"/>
        <w:outlineLvl w:val="3"/>
        <w:rPr>
          <w:rFonts w:ascii="仿宋" w:eastAsia="仿宋" w:hAnsi="仿宋" w:cs="仿宋" w:hint="eastAsia"/>
          <w:b w:val="0"/>
          <w:color w:val="000000"/>
          <w:sz w:val="32"/>
          <w:szCs w:val="32"/>
        </w:rPr>
      </w:pPr>
      <w:r>
        <w:rPr>
          <w:rFonts w:ascii="仿宋" w:eastAsia="仿宋" w:hAnsi="仿宋" w:cs="仿宋" w:hint="eastAsia"/>
          <w:b w:val="0"/>
          <w:color w:val="000000"/>
          <w:sz w:val="32"/>
          <w:szCs w:val="32"/>
        </w:rPr>
        <w:t>申请付款</w:t>
      </w:r>
    </w:p>
    <w:p w:rsidR="00000000" w:rsidRDefault="00D10CDA">
      <w:pPr>
        <w:pStyle w:val="ab"/>
        <w:spacing w:afterLines="50" w:after="163"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当订单状态生效并且录入了发票号（确保收到发票并核对无误）以后，订单的状态会变为“等待付款”。</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b w:val="0"/>
          <w:bCs w:val="0"/>
          <w:color w:val="000000"/>
          <w:sz w:val="32"/>
          <w:szCs w:val="32"/>
        </w:rPr>
        <w:lastRenderedPageBreak/>
        <w:fldChar w:fldCharType="begin"/>
      </w:r>
      <w:r>
        <w:rPr>
          <w:rFonts w:ascii="仿宋" w:eastAsia="仿宋" w:hAnsi="仿宋" w:cs="仿宋"/>
          <w:b w:val="0"/>
          <w:bCs w:val="0"/>
          <w:color w:val="000000"/>
          <w:sz w:val="32"/>
          <w:szCs w:val="32"/>
        </w:rPr>
        <w:instrText xml:space="preserve"> </w:instrText>
      </w:r>
      <w:r>
        <w:rPr>
          <w:rFonts w:ascii="仿宋" w:eastAsia="仿宋" w:hAnsi="仿宋" w:cs="仿宋" w:hint="eastAsia"/>
          <w:b w:val="0"/>
          <w:bCs w:val="0"/>
          <w:color w:val="000000"/>
          <w:sz w:val="32"/>
          <w:szCs w:val="32"/>
        </w:rPr>
        <w:instrText>eq \o\ac(</w:instrText>
      </w:r>
      <w:r>
        <w:rPr>
          <w:rFonts w:ascii="仿宋" w:eastAsia="仿宋" w:hAnsi="仿宋" w:cs="仿宋" w:hint="eastAsia"/>
          <w:b w:val="0"/>
          <w:bCs w:val="0"/>
          <w:color w:val="000000"/>
          <w:sz w:val="32"/>
          <w:szCs w:val="32"/>
        </w:rPr>
        <w:instrText>○</w:instrText>
      </w:r>
      <w:r>
        <w:rPr>
          <w:rFonts w:ascii="仿宋" w:eastAsia="仿宋" w:hAnsi="仿宋" w:cs="仿宋" w:hint="eastAsia"/>
          <w:b w:val="0"/>
          <w:bCs w:val="0"/>
          <w:color w:val="000000"/>
          <w:sz w:val="32"/>
          <w:szCs w:val="32"/>
        </w:rPr>
        <w:instrText>,1)</w:instrText>
      </w:r>
      <w:r>
        <w:rPr>
          <w:rFonts w:ascii="仿宋" w:eastAsia="仿宋" w:hAnsi="仿宋" w:cs="仿宋"/>
          <w:b w:val="0"/>
          <w:bCs w:val="0"/>
          <w:color w:val="000000"/>
          <w:sz w:val="32"/>
          <w:szCs w:val="32"/>
        </w:rPr>
        <w:fldChar w:fldCharType="end"/>
      </w:r>
      <w:r>
        <w:rPr>
          <w:rFonts w:ascii="仿宋" w:eastAsia="仿宋" w:hAnsi="仿宋" w:cs="仿宋" w:hint="eastAsia"/>
          <w:bCs w:val="0"/>
          <w:color w:val="000000"/>
          <w:sz w:val="32"/>
          <w:szCs w:val="32"/>
        </w:rPr>
        <w:t>对于从来没有申请付款的订单</w:t>
      </w:r>
      <w:r>
        <w:rPr>
          <w:rFonts w:ascii="仿宋" w:eastAsia="仿宋" w:hAnsi="仿宋" w:cs="仿宋" w:hint="eastAsia"/>
          <w:b w:val="0"/>
          <w:bCs w:val="0"/>
          <w:color w:val="000000"/>
          <w:sz w:val="32"/>
          <w:szCs w:val="32"/>
        </w:rPr>
        <w:t>，可以在用户平台打开“目录内</w:t>
      </w:r>
      <w:r>
        <w:rPr>
          <w:rFonts w:ascii="仿宋" w:eastAsia="仿宋" w:hAnsi="仿宋" w:cs="仿宋"/>
          <w:b w:val="0"/>
          <w:bCs w:val="0"/>
          <w:color w:val="000000"/>
          <w:sz w:val="32"/>
          <w:szCs w:val="32"/>
        </w:rPr>
        <w:t>采购</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-&gt;</w:t>
      </w:r>
      <w:r>
        <w:rPr>
          <w:rFonts w:ascii="仿宋" w:eastAsia="仿宋" w:hAnsi="仿宋" w:cs="仿宋" w:hint="eastAsia"/>
          <w:b w:val="0"/>
          <w:bCs w:val="0"/>
          <w:color w:val="000000"/>
          <w:sz w:val="32"/>
          <w:szCs w:val="32"/>
        </w:rPr>
        <w:t>“申请付款”</w:t>
      </w:r>
      <w:r>
        <w:rPr>
          <w:rFonts w:ascii="仿宋" w:eastAsia="仿宋" w:hAnsi="仿宋" w:cs="仿宋" w:hint="eastAsia"/>
          <w:b w:val="0"/>
          <w:bCs w:val="0"/>
          <w:color w:val="000000"/>
          <w:sz w:val="32"/>
          <w:szCs w:val="32"/>
        </w:rPr>
        <w:t>-&gt;</w:t>
      </w:r>
      <w:r>
        <w:rPr>
          <w:rFonts w:ascii="仿宋" w:eastAsia="仿宋" w:hAnsi="仿宋" w:cs="仿宋" w:hint="eastAsia"/>
          <w:b w:val="0"/>
          <w:bCs w:val="0"/>
          <w:color w:val="000000"/>
          <w:sz w:val="32"/>
          <w:szCs w:val="32"/>
        </w:rPr>
        <w:t>“未付款的订单”栏目：</w:t>
      </w:r>
    </w:p>
    <w:p w:rsidR="00000000" w:rsidRDefault="00107D36">
      <w:pPr>
        <w:pStyle w:val="ab"/>
        <w:spacing w:after="0" w:line="240" w:lineRule="auto"/>
        <w:rPr>
          <w:rFonts w:ascii="仿宋" w:eastAsia="仿宋" w:hAnsi="仿宋" w:cs="仿宋" w:hint="eastAsia"/>
          <w:b w:val="0"/>
          <w:bCs w:val="0"/>
          <w:color w:val="000000"/>
          <w:sz w:val="32"/>
          <w:szCs w:val="32"/>
        </w:rPr>
      </w:pPr>
      <w:r>
        <w:rPr>
          <w:rFonts w:ascii="仿宋" w:eastAsia="仿宋" w:hAnsi="仿宋" w:cs="仿宋"/>
          <w:b w:val="0"/>
          <w:noProof/>
          <w:color w:val="000000"/>
          <w:sz w:val="32"/>
          <w:szCs w:val="32"/>
          <w:lang w:val="en-US" w:eastAsia="zh-CN"/>
        </w:rPr>
        <w:drawing>
          <wp:inline distT="0" distB="0" distL="0" distR="0">
            <wp:extent cx="5867400" cy="3568700"/>
            <wp:effectExtent l="0" t="0" r="0" b="0"/>
            <wp:docPr id="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3568700"/>
                    </a:xfrm>
                    <a:prstGeom prst="rect">
                      <a:avLst/>
                    </a:prstGeom>
                    <a:noFill/>
                    <a:ln>
                      <a:noFill/>
                    </a:ln>
                  </pic:spPr>
                </pic:pic>
              </a:graphicData>
            </a:graphic>
          </wp:inline>
        </w:drawing>
      </w:r>
    </w:p>
    <w:p w:rsidR="00000000" w:rsidRDefault="00D10CDA">
      <w:pPr>
        <w:pStyle w:val="ab"/>
        <w:spacing w:after="0" w:line="560" w:lineRule="exact"/>
        <w:ind w:firstLine="720"/>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在左边勾选要申请付款的订单，点击“付款”按钮即可。可以勾选一笔或者多笔订单，但是一次只能针对同一个供应商。如果是单笔订单，还可以在订单中心中直接申请。</w:t>
      </w:r>
    </w:p>
    <w:p w:rsidR="00000000" w:rsidRDefault="00D10CDA">
      <w:pPr>
        <w:pStyle w:val="ab"/>
        <w:spacing w:after="0" w:line="560" w:lineRule="exact"/>
        <w:ind w:firstLine="720"/>
        <w:jc w:val="left"/>
        <w:rPr>
          <w:rFonts w:ascii="仿宋" w:eastAsia="仿宋" w:hAnsi="仿宋" w:cs="仿宋"/>
          <w:b w:val="0"/>
          <w:bCs w:val="0"/>
          <w:color w:val="000000"/>
          <w:sz w:val="32"/>
          <w:szCs w:val="32"/>
        </w:rPr>
      </w:pP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正常情况下，系统会弹出一个选择对话框，</w:t>
      </w:r>
      <w:r>
        <w:rPr>
          <w:rFonts w:ascii="仿宋" w:eastAsia="仿宋" w:hAnsi="仿宋" w:cs="仿宋" w:hint="eastAsia"/>
          <w:b w:val="0"/>
          <w:bCs w:val="0"/>
          <w:color w:val="000000"/>
          <w:sz w:val="32"/>
          <w:szCs w:val="32"/>
        </w:rPr>
        <w:t>点击“财务集中管理系统支付”</w:t>
      </w:r>
      <w:r>
        <w:rPr>
          <w:rFonts w:ascii="仿宋" w:eastAsia="仿宋" w:hAnsi="仿宋" w:cs="仿宋"/>
          <w:b w:val="0"/>
          <w:bCs w:val="0"/>
          <w:color w:val="000000"/>
          <w:sz w:val="32"/>
          <w:szCs w:val="32"/>
        </w:rPr>
        <w:t>下面的</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我要申请</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按钮进入制单页面，如下图所示。如果之前已经通过其他渠道付款，请点击“我已付款”</w:t>
      </w:r>
      <w:r>
        <w:rPr>
          <w:rFonts w:ascii="仿宋" w:eastAsia="仿宋" w:hAnsi="仿宋" w:cs="仿宋"/>
          <w:b w:val="0"/>
          <w:bCs w:val="0"/>
          <w:color w:val="000000"/>
          <w:sz w:val="32"/>
          <w:szCs w:val="32"/>
        </w:rPr>
        <w:t>下</w:t>
      </w:r>
      <w:r>
        <w:rPr>
          <w:rFonts w:ascii="仿宋" w:eastAsia="仿宋" w:hAnsi="仿宋" w:cs="仿宋" w:hint="eastAsia"/>
          <w:b w:val="0"/>
          <w:bCs w:val="0"/>
          <w:color w:val="000000"/>
          <w:sz w:val="32"/>
          <w:szCs w:val="32"/>
        </w:rPr>
        <w:t>面的</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我要录入</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按钮，登记相关情况。</w:t>
      </w:r>
    </w:p>
    <w:p w:rsidR="00000000" w:rsidRDefault="00107D36">
      <w:pPr>
        <w:pStyle w:val="ab"/>
        <w:spacing w:after="0" w:line="240" w:lineRule="auto"/>
        <w:ind w:firstLineChars="70" w:firstLine="224"/>
        <w:rPr>
          <w:rFonts w:ascii="仿宋" w:eastAsia="仿宋" w:hAnsi="仿宋" w:cs="仿宋" w:hint="eastAsia"/>
          <w:b w:val="0"/>
          <w:bCs w:val="0"/>
          <w:color w:val="000000"/>
          <w:sz w:val="32"/>
          <w:szCs w:val="32"/>
        </w:rPr>
      </w:pPr>
      <w:r>
        <w:rPr>
          <w:rFonts w:ascii="仿宋" w:eastAsia="仿宋" w:hAnsi="仿宋" w:cs="仿宋"/>
          <w:b w:val="0"/>
          <w:noProof/>
          <w:color w:val="000000"/>
          <w:sz w:val="32"/>
          <w:szCs w:val="32"/>
          <w:lang w:val="en-US" w:eastAsia="zh-CN"/>
        </w:rPr>
        <w:lastRenderedPageBreak/>
        <w:drawing>
          <wp:inline distT="0" distB="0" distL="0" distR="0">
            <wp:extent cx="5130800" cy="2415501"/>
            <wp:effectExtent l="0" t="0" r="0" b="0"/>
            <wp:docPr id="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F:\工作文件索引\信息化建设\日预算系统开发\日预算系统对接演示\20181128全系统推广演示\2.png2"/>
                    <pic:cNvPicPr>
                      <a:picLocks/>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30800" cy="2415501"/>
                    </a:xfrm>
                    <a:prstGeom prst="rect">
                      <a:avLst/>
                    </a:prstGeom>
                    <a:noFill/>
                    <a:ln>
                      <a:noFill/>
                    </a:ln>
                    <a:effectLst/>
                  </pic:spPr>
                </pic:pic>
              </a:graphicData>
            </a:graphic>
          </wp:inline>
        </w:drawing>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在申请付款的制单页面，需要按要求填写以下相关内容：</w:t>
      </w:r>
    </w:p>
    <w:p w:rsidR="00000000" w:rsidRDefault="00107D36">
      <w:pPr>
        <w:pStyle w:val="ab"/>
        <w:spacing w:after="0" w:line="240" w:lineRule="auto"/>
        <w:rPr>
          <w:rFonts w:ascii="仿宋" w:eastAsia="仿宋" w:hAnsi="仿宋" w:cs="仿宋" w:hint="eastAsia"/>
          <w:b w:val="0"/>
          <w:bCs w:val="0"/>
          <w:color w:val="000000"/>
          <w:sz w:val="32"/>
          <w:szCs w:val="32"/>
        </w:rPr>
      </w:pPr>
      <w:r>
        <w:rPr>
          <w:rFonts w:ascii="仿宋" w:eastAsia="仿宋" w:hAnsi="仿宋" w:cs="仿宋"/>
          <w:b w:val="0"/>
          <w:noProof/>
          <w:color w:val="000000"/>
          <w:sz w:val="32"/>
          <w:szCs w:val="32"/>
          <w:lang w:val="en-US" w:eastAsia="zh-CN"/>
        </w:rPr>
        <w:drawing>
          <wp:inline distT="0" distB="0" distL="0" distR="0">
            <wp:extent cx="5867400" cy="5803900"/>
            <wp:effectExtent l="0" t="0" r="0" b="0"/>
            <wp:docPr id="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5803900"/>
                    </a:xfrm>
                    <a:prstGeom prst="rect">
                      <a:avLst/>
                    </a:prstGeom>
                    <a:noFill/>
                    <a:ln>
                      <a:noFill/>
                    </a:ln>
                  </pic:spPr>
                </pic:pic>
              </a:graphicData>
            </a:graphic>
          </wp:inline>
        </w:drawing>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lastRenderedPageBreak/>
        <w:t>在上图显示的页面中，系统会自动调取供应商（收款方）注册时填写的开户行名称、银行账号、户名等信息，这些信息难免会有笔误、变更等情况，请提前与供应商核实。</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“本次付款金额”默认为订单的金额，如果是多笔订单打包申请支付，则默认是这些订单的金额合计。如果需要分批次付款，只需要修改“本次付款金额”</w:t>
      </w:r>
      <w:r>
        <w:rPr>
          <w:rFonts w:ascii="仿宋" w:eastAsia="仿宋" w:hAnsi="仿宋" w:cs="仿宋" w:hint="eastAsia"/>
          <w:b w:val="0"/>
          <w:bCs w:val="0"/>
          <w:color w:val="000000"/>
          <w:sz w:val="32"/>
          <w:szCs w:val="32"/>
        </w:rPr>
        <w:t>即可，下次再付款时，系统会相应扣减可付款金额。</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按照财务集中管理系统给的规定，“期望支付日期”不能是申请当天，也就是说起码要在第二天或者第二天往后。</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如果申请通过“银企直联”的方式付款，“摘要”是银行转账时给对方提供的备注信息，方便收款方查看款项的用途。</w:t>
      </w:r>
    </w:p>
    <w:p w:rsidR="00000000" w:rsidRDefault="00D10CDA">
      <w:pPr>
        <w:pStyle w:val="ab"/>
        <w:spacing w:after="0" w:line="560" w:lineRule="exact"/>
        <w:ind w:firstLine="720"/>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按照银行转账的规定，收款方银行所在省和所在城市也要如实填写。</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b w:val="0"/>
          <w:bCs w:val="0"/>
          <w:color w:val="000000"/>
          <w:sz w:val="32"/>
          <w:szCs w:val="32"/>
        </w:rPr>
        <w:t>请根据财务要求上传相关附件，例如：发票、出入库单据等。</w:t>
      </w:r>
      <w:r>
        <w:rPr>
          <w:rFonts w:ascii="仿宋" w:eastAsia="仿宋" w:hAnsi="仿宋" w:cs="仿宋" w:hint="eastAsia"/>
          <w:b w:val="0"/>
          <w:bCs w:val="0"/>
          <w:color w:val="000000"/>
          <w:sz w:val="32"/>
          <w:szCs w:val="32"/>
        </w:rPr>
        <w:t>填写完毕后，点击“保存”按钮，申请信息会推送到财务集中管理系统。</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b w:val="0"/>
          <w:bCs w:val="0"/>
          <w:color w:val="000000"/>
          <w:sz w:val="32"/>
          <w:szCs w:val="32"/>
        </w:rPr>
        <w:fldChar w:fldCharType="begin"/>
      </w:r>
      <w:r>
        <w:rPr>
          <w:rFonts w:ascii="仿宋" w:eastAsia="仿宋" w:hAnsi="仿宋" w:cs="仿宋"/>
          <w:b w:val="0"/>
          <w:bCs w:val="0"/>
          <w:color w:val="000000"/>
          <w:sz w:val="32"/>
          <w:szCs w:val="32"/>
        </w:rPr>
        <w:instrText xml:space="preserve"> </w:instrText>
      </w:r>
      <w:r>
        <w:rPr>
          <w:rFonts w:ascii="仿宋" w:eastAsia="仿宋" w:hAnsi="仿宋" w:cs="仿宋" w:hint="eastAsia"/>
          <w:b w:val="0"/>
          <w:bCs w:val="0"/>
          <w:color w:val="000000"/>
          <w:sz w:val="32"/>
          <w:szCs w:val="32"/>
        </w:rPr>
        <w:instrText>eq \o\ac(</w:instrText>
      </w:r>
      <w:r>
        <w:rPr>
          <w:rFonts w:ascii="仿宋" w:eastAsia="仿宋" w:hAnsi="仿宋" w:cs="仿宋" w:hint="eastAsia"/>
          <w:b w:val="0"/>
          <w:bCs w:val="0"/>
          <w:color w:val="000000"/>
          <w:sz w:val="32"/>
          <w:szCs w:val="32"/>
        </w:rPr>
        <w:instrText>○</w:instrText>
      </w:r>
      <w:r>
        <w:rPr>
          <w:rFonts w:ascii="仿宋" w:eastAsia="仿宋" w:hAnsi="仿宋" w:cs="仿宋" w:hint="eastAsia"/>
          <w:b w:val="0"/>
          <w:bCs w:val="0"/>
          <w:color w:val="000000"/>
          <w:sz w:val="32"/>
          <w:szCs w:val="32"/>
        </w:rPr>
        <w:instrText>,2)</w:instrText>
      </w:r>
      <w:r>
        <w:rPr>
          <w:rFonts w:ascii="仿宋" w:eastAsia="仿宋" w:hAnsi="仿宋" w:cs="仿宋"/>
          <w:b w:val="0"/>
          <w:bCs w:val="0"/>
          <w:color w:val="000000"/>
          <w:sz w:val="32"/>
          <w:szCs w:val="32"/>
        </w:rPr>
        <w:fldChar w:fldCharType="end"/>
      </w:r>
      <w:r>
        <w:rPr>
          <w:rFonts w:ascii="仿宋" w:eastAsia="仿宋" w:hAnsi="仿宋" w:cs="仿宋" w:hint="eastAsia"/>
          <w:bCs w:val="0"/>
          <w:color w:val="000000"/>
          <w:sz w:val="32"/>
          <w:szCs w:val="32"/>
        </w:rPr>
        <w:t>对于原来已经部分付款的订单</w:t>
      </w:r>
      <w:r>
        <w:rPr>
          <w:rFonts w:ascii="仿宋" w:eastAsia="仿宋" w:hAnsi="仿宋" w:cs="仿宋" w:hint="eastAsia"/>
          <w:b w:val="0"/>
          <w:bCs w:val="0"/>
          <w:color w:val="000000"/>
          <w:sz w:val="32"/>
          <w:szCs w:val="32"/>
        </w:rPr>
        <w:t>，只能在原来付款</w:t>
      </w:r>
      <w:r>
        <w:rPr>
          <w:rFonts w:ascii="仿宋" w:eastAsia="仿宋" w:hAnsi="仿宋" w:cs="仿宋" w:hint="eastAsia"/>
          <w:b w:val="0"/>
          <w:bCs w:val="0"/>
          <w:color w:val="000000"/>
          <w:sz w:val="32"/>
          <w:szCs w:val="32"/>
        </w:rPr>
        <w:t>记录上申请继续付款。在用户平台打开“目录内</w:t>
      </w:r>
      <w:r>
        <w:rPr>
          <w:rFonts w:ascii="仿宋" w:eastAsia="仿宋" w:hAnsi="仿宋" w:cs="仿宋"/>
          <w:b w:val="0"/>
          <w:bCs w:val="0"/>
          <w:color w:val="000000"/>
          <w:sz w:val="32"/>
          <w:szCs w:val="32"/>
        </w:rPr>
        <w:t>采购</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-&gt;</w:t>
      </w:r>
      <w:r>
        <w:rPr>
          <w:rFonts w:ascii="仿宋" w:eastAsia="仿宋" w:hAnsi="仿宋" w:cs="仿宋" w:hint="eastAsia"/>
          <w:b w:val="0"/>
          <w:bCs w:val="0"/>
          <w:color w:val="000000"/>
          <w:sz w:val="32"/>
          <w:szCs w:val="32"/>
        </w:rPr>
        <w:t>“申请付款”</w:t>
      </w:r>
      <w:r>
        <w:rPr>
          <w:rFonts w:ascii="仿宋" w:eastAsia="仿宋" w:hAnsi="仿宋" w:cs="仿宋" w:hint="eastAsia"/>
          <w:b w:val="0"/>
          <w:bCs w:val="0"/>
          <w:color w:val="000000"/>
          <w:sz w:val="32"/>
          <w:szCs w:val="32"/>
        </w:rPr>
        <w:t>-&gt;</w:t>
      </w:r>
      <w:r>
        <w:rPr>
          <w:rFonts w:ascii="仿宋" w:eastAsia="仿宋" w:hAnsi="仿宋" w:cs="仿宋" w:hint="eastAsia"/>
          <w:b w:val="0"/>
          <w:bCs w:val="0"/>
          <w:color w:val="000000"/>
          <w:sz w:val="32"/>
          <w:szCs w:val="32"/>
        </w:rPr>
        <w:t>“申请付款记录”栏目，找到原来的付款记录，点击“继续付款”按钮，继续申请支付剩余款项。其他操作与前面相同，这里不再重复。</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对于以前多笔订单打包申请支付的，只能在原来打包的基础上继续申请，不能将这些订单拆散或者重新组合后再申请。举例说明：假如有同一家供应商的</w:t>
      </w:r>
      <w:r>
        <w:rPr>
          <w:rFonts w:ascii="仿宋" w:eastAsia="仿宋" w:hAnsi="仿宋" w:cs="仿宋" w:hint="eastAsia"/>
          <w:b w:val="0"/>
          <w:bCs w:val="0"/>
          <w:color w:val="000000"/>
          <w:sz w:val="32"/>
          <w:szCs w:val="32"/>
        </w:rPr>
        <w:t>A</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B</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C</w:t>
      </w:r>
      <w:r>
        <w:rPr>
          <w:rFonts w:ascii="仿宋" w:eastAsia="仿宋" w:hAnsi="仿宋" w:cs="仿宋" w:hint="eastAsia"/>
          <w:b w:val="0"/>
          <w:bCs w:val="0"/>
          <w:color w:val="000000"/>
          <w:sz w:val="32"/>
          <w:szCs w:val="32"/>
        </w:rPr>
        <w:t>三笔订单，金额合</w:t>
      </w:r>
      <w:r>
        <w:rPr>
          <w:rFonts w:ascii="仿宋" w:eastAsia="仿宋" w:hAnsi="仿宋" w:cs="仿宋" w:hint="eastAsia"/>
          <w:b w:val="0"/>
          <w:bCs w:val="0"/>
          <w:color w:val="000000"/>
          <w:sz w:val="32"/>
          <w:szCs w:val="32"/>
        </w:rPr>
        <w:lastRenderedPageBreak/>
        <w:t>计为</w:t>
      </w:r>
      <w:r>
        <w:rPr>
          <w:rFonts w:ascii="仿宋" w:eastAsia="仿宋" w:hAnsi="仿宋" w:cs="仿宋" w:hint="eastAsia"/>
          <w:b w:val="0"/>
          <w:bCs w:val="0"/>
          <w:color w:val="000000"/>
          <w:sz w:val="32"/>
          <w:szCs w:val="32"/>
        </w:rPr>
        <w:t>20</w:t>
      </w:r>
      <w:r>
        <w:rPr>
          <w:rFonts w:ascii="仿宋" w:eastAsia="仿宋" w:hAnsi="仿宋" w:cs="仿宋" w:hint="eastAsia"/>
          <w:b w:val="0"/>
          <w:bCs w:val="0"/>
          <w:color w:val="000000"/>
          <w:sz w:val="32"/>
          <w:szCs w:val="32"/>
        </w:rPr>
        <w:t>万元。原来申请支付了</w:t>
      </w:r>
      <w:r>
        <w:rPr>
          <w:rFonts w:ascii="仿宋" w:eastAsia="仿宋" w:hAnsi="仿宋" w:cs="仿宋" w:hint="eastAsia"/>
          <w:b w:val="0"/>
          <w:bCs w:val="0"/>
          <w:color w:val="000000"/>
          <w:sz w:val="32"/>
          <w:szCs w:val="32"/>
        </w:rPr>
        <w:t>5%</w:t>
      </w:r>
      <w:r>
        <w:rPr>
          <w:rFonts w:ascii="仿宋" w:eastAsia="仿宋" w:hAnsi="仿宋" w:cs="仿宋" w:hint="eastAsia"/>
          <w:b w:val="0"/>
          <w:bCs w:val="0"/>
          <w:color w:val="000000"/>
          <w:sz w:val="32"/>
          <w:szCs w:val="32"/>
        </w:rPr>
        <w:t>（即</w:t>
      </w:r>
      <w:r>
        <w:rPr>
          <w:rFonts w:ascii="仿宋" w:eastAsia="仿宋" w:hAnsi="仿宋" w:cs="仿宋" w:hint="eastAsia"/>
          <w:b w:val="0"/>
          <w:bCs w:val="0"/>
          <w:color w:val="000000"/>
          <w:sz w:val="32"/>
          <w:szCs w:val="32"/>
        </w:rPr>
        <w:t>1</w:t>
      </w:r>
      <w:r>
        <w:rPr>
          <w:rFonts w:ascii="仿宋" w:eastAsia="仿宋" w:hAnsi="仿宋" w:cs="仿宋" w:hint="eastAsia"/>
          <w:b w:val="0"/>
          <w:bCs w:val="0"/>
          <w:color w:val="000000"/>
          <w:sz w:val="32"/>
          <w:szCs w:val="32"/>
        </w:rPr>
        <w:t>万元）的首付款，那么余下的尾款只能是这三笔订单一起申请支付，不能单笔支付或者再与其他订单合并支付。</w:t>
      </w:r>
    </w:p>
    <w:p w:rsidR="00000000" w:rsidRDefault="00107D36">
      <w:pPr>
        <w:pStyle w:val="ab"/>
        <w:spacing w:after="0" w:line="240" w:lineRule="auto"/>
        <w:rPr>
          <w:rFonts w:ascii="仿宋" w:eastAsia="仿宋" w:hAnsi="仿宋" w:cs="仿宋" w:hint="eastAsia"/>
          <w:b w:val="0"/>
          <w:bCs w:val="0"/>
          <w:color w:val="000000"/>
          <w:sz w:val="32"/>
          <w:szCs w:val="32"/>
        </w:rPr>
      </w:pPr>
      <w:r>
        <w:rPr>
          <w:rFonts w:ascii="仿宋" w:eastAsia="仿宋" w:hAnsi="仿宋" w:cs="仿宋"/>
          <w:b w:val="0"/>
          <w:noProof/>
          <w:color w:val="000000"/>
          <w:sz w:val="32"/>
          <w:szCs w:val="32"/>
          <w:lang w:val="en-US" w:eastAsia="zh-CN"/>
        </w:rPr>
        <w:drawing>
          <wp:inline distT="0" distB="0" distL="0" distR="0">
            <wp:extent cx="5854700" cy="2984500"/>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700" cy="2984500"/>
                    </a:xfrm>
                    <a:prstGeom prst="rect">
                      <a:avLst/>
                    </a:prstGeom>
                    <a:noFill/>
                    <a:ln>
                      <a:noFill/>
                    </a:ln>
                  </pic:spPr>
                </pic:pic>
              </a:graphicData>
            </a:graphic>
          </wp:inline>
        </w:drawing>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以上的操作包括了四种</w:t>
      </w:r>
      <w:r>
        <w:rPr>
          <w:rFonts w:ascii="仿宋" w:eastAsia="仿宋" w:hAnsi="仿宋" w:cs="仿宋" w:hint="eastAsia"/>
          <w:b w:val="0"/>
          <w:bCs w:val="0"/>
          <w:color w:val="000000"/>
          <w:sz w:val="32"/>
          <w:szCs w:val="32"/>
        </w:rPr>
        <w:t>情况，分别是“单笔订单一次性付款、单笔订单分批次付款、多笔订单一次性付款、多笔订单分批次付款”，采购人可以根据实际情况灵活运用。</w:t>
      </w:r>
    </w:p>
    <w:p w:rsidR="00000000" w:rsidRDefault="00D10CDA">
      <w:pPr>
        <w:pStyle w:val="ab"/>
        <w:numPr>
          <w:ilvl w:val="0"/>
          <w:numId w:val="5"/>
        </w:numPr>
        <w:spacing w:afterLines="50" w:after="163" w:line="560" w:lineRule="exact"/>
        <w:jc w:val="left"/>
        <w:outlineLvl w:val="3"/>
        <w:rPr>
          <w:rFonts w:ascii="仿宋" w:eastAsia="仿宋" w:hAnsi="仿宋" w:cs="仿宋" w:hint="eastAsia"/>
          <w:b w:val="0"/>
          <w:color w:val="000000"/>
          <w:sz w:val="32"/>
          <w:szCs w:val="32"/>
        </w:rPr>
      </w:pPr>
      <w:r>
        <w:rPr>
          <w:rFonts w:ascii="仿宋" w:eastAsia="仿宋" w:hAnsi="仿宋" w:cs="仿宋" w:hint="eastAsia"/>
          <w:b w:val="0"/>
          <w:color w:val="000000"/>
          <w:sz w:val="32"/>
          <w:szCs w:val="32"/>
        </w:rPr>
        <w:t>查看付款进度</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采购人发起付款申请以后，申请信息和订单信息会推送到财务集中管理系统。待财务集中管理系统审批通过并支付后，系统会将支付结果反推给服务网。因此，通过服务网和财务集中管理系统都可以查看到付款进度，无论支付成功或者失败，都可以查询到具体信息。当然，不同银行的反馈结果格式可能会不尽相同。</w:t>
      </w:r>
    </w:p>
    <w:p w:rsidR="00000000" w:rsidRDefault="00D10CDA">
      <w:pPr>
        <w:pStyle w:val="ab"/>
        <w:spacing w:after="0" w:line="560" w:lineRule="exact"/>
        <w:ind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支付成功后，订单的状态会由原来的“等待付款”变为“已付款”或者“部分付款”。</w:t>
      </w:r>
    </w:p>
    <w:p w:rsidR="00000000" w:rsidRDefault="00107D36">
      <w:pPr>
        <w:pStyle w:val="ab"/>
        <w:spacing w:after="0" w:line="240" w:lineRule="auto"/>
        <w:ind w:rightChars="-49" w:right="-118"/>
        <w:jc w:val="left"/>
        <w:rPr>
          <w:rFonts w:ascii="仿宋" w:eastAsia="仿宋" w:hAnsi="仿宋" w:cs="仿宋"/>
          <w:b w:val="0"/>
          <w:bCs w:val="0"/>
          <w:color w:val="000000"/>
          <w:sz w:val="32"/>
          <w:szCs w:val="32"/>
        </w:rPr>
      </w:pPr>
      <w:r>
        <w:rPr>
          <w:rFonts w:ascii="仿宋" w:eastAsia="仿宋" w:hAnsi="仿宋" w:cs="仿宋" w:hint="eastAsia"/>
          <w:b w:val="0"/>
          <w:bCs w:val="0"/>
          <w:noProof/>
          <w:color w:val="000000"/>
          <w:sz w:val="32"/>
          <w:szCs w:val="32"/>
        </w:rPr>
        <w:lastRenderedPageBreak/>
        <w:drawing>
          <wp:inline distT="0" distB="0" distL="0" distR="0">
            <wp:extent cx="5803900" cy="3492500"/>
            <wp:effectExtent l="0" t="0" r="0" b="0"/>
            <wp:docPr id="10" name="图片 16" descr="J:\操作手册截图\22.png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J:\操作手册截图\22.png2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3492500"/>
                    </a:xfrm>
                    <a:prstGeom prst="rect">
                      <a:avLst/>
                    </a:prstGeom>
                    <a:noFill/>
                    <a:ln>
                      <a:noFill/>
                    </a:ln>
                    <a:effectLst/>
                  </pic:spPr>
                </pic:pic>
              </a:graphicData>
            </a:graphic>
          </wp:inline>
        </w:drawing>
      </w:r>
    </w:p>
    <w:p w:rsidR="00000000" w:rsidRDefault="00D10CDA">
      <w:pPr>
        <w:pStyle w:val="ab"/>
        <w:numPr>
          <w:ilvl w:val="0"/>
          <w:numId w:val="3"/>
        </w:numPr>
        <w:spacing w:afterLines="50" w:after="163" w:line="560" w:lineRule="exact"/>
        <w:jc w:val="left"/>
        <w:outlineLvl w:val="2"/>
        <w:rPr>
          <w:rFonts w:ascii="仿宋" w:eastAsia="仿宋" w:hAnsi="仿宋" w:cs="仿宋"/>
          <w:color w:val="000000"/>
          <w:sz w:val="32"/>
          <w:szCs w:val="32"/>
        </w:rPr>
      </w:pPr>
      <w:bookmarkStart w:id="14" w:name="_Toc519243080"/>
      <w:bookmarkStart w:id="15" w:name="_Toc521420491"/>
      <w:r>
        <w:rPr>
          <w:rFonts w:ascii="仿宋" w:eastAsia="仿宋" w:hAnsi="仿宋" w:cs="仿宋"/>
          <w:color w:val="000000"/>
          <w:sz w:val="32"/>
          <w:szCs w:val="32"/>
        </w:rPr>
        <w:t>服务类</w:t>
      </w:r>
      <w:r>
        <w:rPr>
          <w:rFonts w:ascii="仿宋" w:eastAsia="仿宋" w:hAnsi="仿宋" w:cs="仿宋"/>
          <w:color w:val="000000"/>
          <w:sz w:val="32"/>
          <w:szCs w:val="32"/>
        </w:rPr>
        <w:t>采购或</w:t>
      </w:r>
      <w:r>
        <w:rPr>
          <w:rFonts w:ascii="仿宋" w:eastAsia="仿宋" w:hAnsi="仿宋" w:cs="仿宋" w:hint="eastAsia"/>
          <w:color w:val="000000"/>
          <w:sz w:val="32"/>
          <w:szCs w:val="32"/>
        </w:rPr>
        <w:t>目录外</w:t>
      </w:r>
      <w:r>
        <w:rPr>
          <w:rFonts w:ascii="仿宋" w:eastAsia="仿宋" w:hAnsi="仿宋" w:cs="仿宋"/>
          <w:color w:val="000000"/>
          <w:sz w:val="32"/>
          <w:szCs w:val="32"/>
        </w:rPr>
        <w:t>采购</w:t>
      </w:r>
      <w:bookmarkEnd w:id="14"/>
      <w:bookmarkEnd w:id="15"/>
    </w:p>
    <w:p w:rsidR="00000000" w:rsidRDefault="00D10CDA">
      <w:pPr>
        <w:pStyle w:val="ab"/>
        <w:spacing w:after="0" w:line="240" w:lineRule="auto"/>
        <w:ind w:rightChars="-49" w:right="-118" w:firstLine="720"/>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当订单状态生效并且录入了发票号（确保收到发票并核对无误）以后，订单的状态会变为“等待付款”。</w:t>
      </w:r>
    </w:p>
    <w:p w:rsidR="00000000" w:rsidRDefault="00D10CDA">
      <w:pPr>
        <w:pStyle w:val="ab"/>
        <w:spacing w:after="0" w:line="240" w:lineRule="auto"/>
        <w:ind w:rightChars="-49" w:right="-118" w:firstLine="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在用户平台打开“</w:t>
      </w:r>
      <w:r>
        <w:rPr>
          <w:rFonts w:ascii="仿宋" w:eastAsia="仿宋" w:hAnsi="仿宋" w:cs="仿宋"/>
          <w:b w:val="0"/>
          <w:bCs w:val="0"/>
          <w:color w:val="000000"/>
          <w:sz w:val="32"/>
          <w:szCs w:val="32"/>
        </w:rPr>
        <w:t>服务类采购</w:t>
      </w:r>
      <w:r>
        <w:rPr>
          <w:rFonts w:ascii="仿宋" w:eastAsia="仿宋" w:hAnsi="仿宋" w:cs="仿宋" w:hint="eastAsia"/>
          <w:b w:val="0"/>
          <w:bCs w:val="0"/>
          <w:color w:val="000000"/>
          <w:sz w:val="32"/>
          <w:szCs w:val="32"/>
        </w:rPr>
        <w:t>”</w:t>
      </w:r>
      <w:r>
        <w:rPr>
          <w:rFonts w:ascii="仿宋" w:eastAsia="仿宋" w:hAnsi="仿宋" w:cs="仿宋"/>
          <w:b w:val="0"/>
          <w:bCs w:val="0"/>
          <w:color w:val="000000"/>
          <w:sz w:val="32"/>
          <w:szCs w:val="32"/>
        </w:rPr>
        <w:t>（或</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目录外</w:t>
      </w:r>
      <w:r>
        <w:rPr>
          <w:rFonts w:ascii="仿宋" w:eastAsia="仿宋" w:hAnsi="仿宋" w:cs="仿宋"/>
          <w:b w:val="0"/>
          <w:bCs w:val="0"/>
          <w:color w:val="000000"/>
          <w:sz w:val="32"/>
          <w:szCs w:val="32"/>
        </w:rPr>
        <w:t>采购</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-&gt;</w:t>
      </w:r>
      <w:r>
        <w:rPr>
          <w:rFonts w:ascii="仿宋" w:eastAsia="仿宋" w:hAnsi="仿宋" w:cs="仿宋" w:hint="eastAsia"/>
          <w:b w:val="0"/>
          <w:bCs w:val="0"/>
          <w:color w:val="000000"/>
          <w:sz w:val="32"/>
          <w:szCs w:val="32"/>
        </w:rPr>
        <w:t>“</w:t>
      </w:r>
      <w:r>
        <w:rPr>
          <w:rFonts w:ascii="仿宋" w:eastAsia="仿宋" w:hAnsi="仿宋" w:cs="仿宋"/>
          <w:b w:val="0"/>
          <w:bCs w:val="0"/>
          <w:color w:val="000000"/>
          <w:sz w:val="32"/>
          <w:szCs w:val="32"/>
        </w:rPr>
        <w:t>服务类采购项目</w:t>
      </w:r>
      <w:r>
        <w:rPr>
          <w:rFonts w:ascii="仿宋" w:eastAsia="仿宋" w:hAnsi="仿宋" w:cs="仿宋" w:hint="eastAsia"/>
          <w:b w:val="0"/>
          <w:bCs w:val="0"/>
          <w:color w:val="000000"/>
          <w:sz w:val="32"/>
          <w:szCs w:val="32"/>
        </w:rPr>
        <w:t>”</w:t>
      </w:r>
      <w:r>
        <w:rPr>
          <w:rFonts w:ascii="仿宋" w:eastAsia="仿宋" w:hAnsi="仿宋" w:cs="仿宋"/>
          <w:b w:val="0"/>
          <w:bCs w:val="0"/>
          <w:color w:val="000000"/>
          <w:sz w:val="32"/>
          <w:szCs w:val="32"/>
        </w:rPr>
        <w:t>（或</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目录外采购项目</w:t>
      </w:r>
      <w:r>
        <w:rPr>
          <w:rFonts w:ascii="仿宋" w:eastAsia="仿宋" w:hAnsi="仿宋" w:cs="仿宋"/>
          <w:b w:val="0"/>
          <w:bCs w:val="0"/>
          <w:color w:val="000000"/>
          <w:sz w:val="32"/>
          <w:szCs w:val="32"/>
        </w:rPr>
        <w:t>”</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栏目</w:t>
      </w:r>
      <w:r>
        <w:rPr>
          <w:rFonts w:ascii="仿宋" w:eastAsia="仿宋" w:hAnsi="仿宋" w:cs="仿宋"/>
          <w:b w:val="0"/>
          <w:bCs w:val="0"/>
          <w:color w:val="000000"/>
          <w:sz w:val="32"/>
          <w:szCs w:val="32"/>
        </w:rPr>
        <w:t>，找到</w:t>
      </w:r>
      <w:r>
        <w:rPr>
          <w:rFonts w:ascii="仿宋" w:eastAsia="仿宋" w:hAnsi="仿宋" w:cs="仿宋" w:hint="eastAsia"/>
          <w:b w:val="0"/>
          <w:bCs w:val="0"/>
          <w:color w:val="000000"/>
          <w:sz w:val="32"/>
          <w:szCs w:val="32"/>
        </w:rPr>
        <w:t>要申请付款的订单，点击“付款”按钮即可</w:t>
      </w:r>
      <w:r>
        <w:rPr>
          <w:rFonts w:ascii="仿宋" w:eastAsia="仿宋" w:hAnsi="仿宋" w:cs="仿宋"/>
          <w:b w:val="0"/>
          <w:bCs w:val="0"/>
          <w:color w:val="000000"/>
          <w:sz w:val="32"/>
          <w:szCs w:val="32"/>
        </w:rPr>
        <w:t>。</w:t>
      </w:r>
      <w:r>
        <w:rPr>
          <w:rFonts w:ascii="仿宋" w:eastAsia="仿宋" w:hAnsi="仿宋" w:cs="仿宋" w:hint="eastAsia"/>
          <w:b w:val="0"/>
          <w:bCs w:val="0"/>
          <w:color w:val="000000"/>
          <w:sz w:val="32"/>
          <w:szCs w:val="32"/>
        </w:rPr>
        <w:t>其他操作与前面相同，这里不再重复</w:t>
      </w:r>
      <w:r>
        <w:rPr>
          <w:rFonts w:ascii="仿宋" w:eastAsia="仿宋" w:hAnsi="仿宋" w:cs="仿宋"/>
          <w:b w:val="0"/>
          <w:bCs w:val="0"/>
          <w:color w:val="000000"/>
          <w:sz w:val="32"/>
          <w:szCs w:val="32"/>
        </w:rPr>
        <w:t>。</w:t>
      </w:r>
    </w:p>
    <w:p w:rsidR="00000000" w:rsidRDefault="00107D36">
      <w:pPr>
        <w:pStyle w:val="ab"/>
        <w:spacing w:after="0" w:line="240" w:lineRule="auto"/>
        <w:ind w:rightChars="-49" w:right="-118"/>
        <w:rPr>
          <w:rFonts w:ascii="楷体" w:eastAsia="楷体" w:hAnsi="楷体" w:cs="楷体" w:hint="eastAsia"/>
          <w:color w:val="000000"/>
          <w:sz w:val="32"/>
          <w:szCs w:val="32"/>
          <w:lang w:val="en-US" w:eastAsia="zh-CN"/>
        </w:rPr>
      </w:pPr>
      <w:r>
        <w:rPr>
          <w:rFonts w:ascii="楷体" w:eastAsia="楷体" w:hAnsi="楷体" w:cs="楷体"/>
          <w:noProof/>
          <w:color w:val="000000"/>
          <w:sz w:val="32"/>
          <w:szCs w:val="32"/>
          <w:lang w:val="en-US" w:eastAsia="zh-CN"/>
        </w:rPr>
        <w:drawing>
          <wp:inline distT="0" distB="0" distL="0" distR="0">
            <wp:extent cx="5867400" cy="2159000"/>
            <wp:effectExtent l="0" t="0" r="0" b="0"/>
            <wp:docPr id="1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0" cy="2159000"/>
                    </a:xfrm>
                    <a:prstGeom prst="rect">
                      <a:avLst/>
                    </a:prstGeom>
                    <a:noFill/>
                    <a:ln>
                      <a:noFill/>
                    </a:ln>
                  </pic:spPr>
                </pic:pic>
              </a:graphicData>
            </a:graphic>
          </wp:inline>
        </w:drawing>
      </w:r>
    </w:p>
    <w:p w:rsidR="00000000" w:rsidRDefault="00D10CDA">
      <w:pPr>
        <w:pStyle w:val="ab"/>
        <w:spacing w:afterLines="50" w:after="163" w:line="560" w:lineRule="exact"/>
        <w:ind w:leftChars="275" w:left="660"/>
        <w:jc w:val="left"/>
        <w:outlineLvl w:val="1"/>
        <w:rPr>
          <w:rFonts w:ascii="楷体" w:eastAsia="楷体" w:hAnsi="楷体" w:cs="楷体" w:hint="eastAsia"/>
          <w:color w:val="000000"/>
          <w:sz w:val="32"/>
          <w:szCs w:val="32"/>
        </w:rPr>
      </w:pPr>
      <w:bookmarkStart w:id="16" w:name="_Toc519243081"/>
      <w:bookmarkStart w:id="17" w:name="_Toc521420492"/>
      <w:r>
        <w:rPr>
          <w:rFonts w:ascii="楷体" w:eastAsia="楷体" w:hAnsi="楷体" w:cs="楷体" w:hint="eastAsia"/>
          <w:color w:val="000000"/>
          <w:sz w:val="32"/>
          <w:szCs w:val="32"/>
        </w:rPr>
        <w:lastRenderedPageBreak/>
        <w:t>（二）财务集中管理系统系统操作部分</w:t>
      </w:r>
      <w:bookmarkEnd w:id="16"/>
      <w:bookmarkEnd w:id="17"/>
    </w:p>
    <w:p w:rsidR="00000000" w:rsidRDefault="00D10CDA">
      <w:pPr>
        <w:pStyle w:val="ab"/>
        <w:numPr>
          <w:ilvl w:val="0"/>
          <w:numId w:val="6"/>
        </w:numPr>
        <w:spacing w:afterLines="50" w:after="163" w:line="560" w:lineRule="exact"/>
        <w:jc w:val="left"/>
        <w:outlineLvl w:val="2"/>
        <w:rPr>
          <w:rFonts w:ascii="仿宋" w:eastAsia="仿宋" w:hAnsi="仿宋" w:cs="仿宋" w:hint="eastAsia"/>
          <w:color w:val="000000"/>
          <w:sz w:val="32"/>
          <w:szCs w:val="32"/>
        </w:rPr>
      </w:pPr>
      <w:bookmarkStart w:id="18" w:name="_Toc519243082"/>
      <w:bookmarkStart w:id="19" w:name="_Toc521420493"/>
      <w:r>
        <w:rPr>
          <w:rFonts w:ascii="仿宋" w:eastAsia="仿宋" w:hAnsi="仿宋" w:cs="仿宋" w:hint="eastAsia"/>
          <w:color w:val="000000"/>
          <w:sz w:val="32"/>
          <w:szCs w:val="32"/>
        </w:rPr>
        <w:t>注意事项</w:t>
      </w:r>
      <w:bookmarkEnd w:id="18"/>
      <w:bookmarkEnd w:id="19"/>
    </w:p>
    <w:p w:rsidR="00000000" w:rsidRDefault="00D10CDA">
      <w:pPr>
        <w:pStyle w:val="ab"/>
        <w:spacing w:after="0" w:line="560" w:lineRule="exact"/>
        <w:ind w:firstLine="720"/>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从服务网推送过来的单据，会自动生成财务集中管理系统中的“资产及物资采购申报（试点）”单据，并且会自动提交给“初审岗”，</w:t>
      </w:r>
      <w:r>
        <w:rPr>
          <w:rFonts w:ascii="仿宋" w:eastAsia="仿宋" w:hAnsi="仿宋" w:cs="仿宋" w:hint="eastAsia"/>
          <w:b w:val="0"/>
          <w:bCs w:val="0"/>
          <w:color w:val="000000"/>
          <w:sz w:val="32"/>
          <w:szCs w:val="32"/>
        </w:rPr>
        <w:t xml:space="preserve"> </w:t>
      </w:r>
      <w:r>
        <w:rPr>
          <w:rFonts w:ascii="仿宋" w:eastAsia="仿宋" w:hAnsi="仿宋" w:cs="仿宋" w:hint="eastAsia"/>
          <w:b w:val="0"/>
          <w:bCs w:val="0"/>
          <w:color w:val="000000"/>
          <w:sz w:val="32"/>
          <w:szCs w:val="32"/>
        </w:rPr>
        <w:t>初审岗是财务集中管理系统系统中的第一办理人，由初审</w:t>
      </w:r>
      <w:r>
        <w:rPr>
          <w:rFonts w:ascii="仿宋" w:eastAsia="仿宋" w:hAnsi="仿宋" w:cs="仿宋" w:hint="eastAsia"/>
          <w:b w:val="0"/>
          <w:bCs w:val="0"/>
          <w:color w:val="000000"/>
          <w:sz w:val="32"/>
          <w:szCs w:val="32"/>
        </w:rPr>
        <w:t>岗在“付款报账初审”菜单进行编辑、复核。初审岗复核通过后，后续审批及办理流程与之前手工录入的单据一致。示意图：</w:t>
      </w:r>
    </w:p>
    <w:p w:rsidR="00000000" w:rsidRDefault="00107D36">
      <w:pPr>
        <w:spacing w:line="240" w:lineRule="auto"/>
        <w:rPr>
          <w:rFonts w:hint="eastAsia"/>
        </w:rPr>
      </w:pPr>
      <w:r>
        <w:rPr>
          <w:noProof/>
          <w:lang w:val="en-US" w:eastAsia="zh-CN"/>
        </w:rPr>
        <w:drawing>
          <wp:inline distT="0" distB="0" distL="0" distR="0">
            <wp:extent cx="5549900" cy="2247900"/>
            <wp:effectExtent l="0" t="0" r="0" b="0"/>
            <wp:docPr id="1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2247900"/>
                    </a:xfrm>
                    <a:prstGeom prst="rect">
                      <a:avLst/>
                    </a:prstGeom>
                    <a:noFill/>
                    <a:ln>
                      <a:noFill/>
                    </a:ln>
                  </pic:spPr>
                </pic:pic>
              </a:graphicData>
            </a:graphic>
          </wp:inline>
        </w:drawing>
      </w:r>
    </w:p>
    <w:p w:rsidR="00000000" w:rsidRDefault="00D10CDA">
      <w:pPr>
        <w:spacing w:line="240" w:lineRule="auto"/>
        <w:rPr>
          <w:rFonts w:hint="eastAsia"/>
        </w:rPr>
      </w:pPr>
    </w:p>
    <w:p w:rsidR="00000000" w:rsidRDefault="00D10CDA">
      <w:pPr>
        <w:pStyle w:val="ab"/>
        <w:spacing w:after="0" w:line="560" w:lineRule="exact"/>
        <w:ind w:firstLine="720"/>
        <w:jc w:val="left"/>
        <w:rPr>
          <w:rFonts w:ascii="仿宋" w:eastAsia="仿宋" w:hAnsi="仿宋" w:cs="仿宋" w:hint="eastAsia"/>
          <w:bCs w:val="0"/>
          <w:color w:val="000000"/>
          <w:sz w:val="32"/>
          <w:szCs w:val="32"/>
        </w:rPr>
      </w:pPr>
      <w:r>
        <w:rPr>
          <w:rFonts w:ascii="仿宋" w:eastAsia="仿宋" w:hAnsi="仿宋" w:cs="仿宋" w:hint="eastAsia"/>
          <w:bCs w:val="0"/>
          <w:color w:val="000000"/>
          <w:sz w:val="32"/>
          <w:szCs w:val="32"/>
        </w:rPr>
        <w:t>推送过来的单据特点：</w:t>
      </w:r>
    </w:p>
    <w:p w:rsidR="00000000" w:rsidRDefault="00D10CDA">
      <w:pPr>
        <w:pStyle w:val="ab"/>
        <w:numPr>
          <w:ilvl w:val="0"/>
          <w:numId w:val="7"/>
        </w:numPr>
        <w:spacing w:after="0" w:line="560" w:lineRule="exact"/>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不允许制单人进行修改、删除，只有初审退回的单据会自动作废。</w:t>
      </w:r>
    </w:p>
    <w:p w:rsidR="00000000" w:rsidRDefault="00D10CDA">
      <w:pPr>
        <w:pStyle w:val="ab"/>
        <w:numPr>
          <w:ilvl w:val="0"/>
          <w:numId w:val="7"/>
        </w:numPr>
        <w:spacing w:after="0" w:line="560" w:lineRule="exact"/>
        <w:jc w:val="left"/>
        <w:rPr>
          <w:rFonts w:ascii="仿宋" w:eastAsia="仿宋" w:hAnsi="仿宋" w:cs="仿宋"/>
          <w:b w:val="0"/>
          <w:bCs w:val="0"/>
          <w:color w:val="000000"/>
          <w:sz w:val="32"/>
          <w:szCs w:val="32"/>
        </w:rPr>
      </w:pPr>
      <w:r>
        <w:rPr>
          <w:rFonts w:ascii="仿宋" w:eastAsia="仿宋" w:hAnsi="仿宋" w:cs="仿宋" w:hint="eastAsia"/>
          <w:b w:val="0"/>
          <w:bCs w:val="0"/>
          <w:color w:val="000000"/>
          <w:sz w:val="32"/>
          <w:szCs w:val="32"/>
        </w:rPr>
        <w:t>无需上传影像，服务网推送的单据包含所有订单信息，点击“原始业务单据附件查看按钮”即可查看。</w:t>
      </w:r>
    </w:p>
    <w:p w:rsidR="00000000" w:rsidRDefault="00D10CDA">
      <w:pPr>
        <w:widowControl/>
        <w:spacing w:line="240" w:lineRule="auto"/>
        <w:jc w:val="left"/>
        <w:rPr>
          <w:rFonts w:ascii="宋体" w:hAnsi="宋体" w:cs="宋体"/>
          <w:kern w:val="0"/>
        </w:rPr>
      </w:pPr>
      <w:r>
        <w:rPr>
          <w:rFonts w:ascii="仿宋" w:eastAsia="仿宋" w:hAnsi="仿宋" w:cs="仿宋" w:hint="eastAsia"/>
          <w:b/>
          <w:bCs/>
          <w:color w:val="000000"/>
          <w:sz w:val="32"/>
          <w:szCs w:val="32"/>
        </w:rPr>
        <w:lastRenderedPageBreak/>
        <w:t xml:space="preserve"> </w:t>
      </w:r>
      <w:r>
        <w:rPr>
          <w:rFonts w:ascii="仿宋" w:eastAsia="仿宋" w:hAnsi="仿宋" w:cs="仿宋"/>
          <w:b/>
          <w:bCs/>
          <w:color w:val="000000"/>
          <w:sz w:val="32"/>
          <w:szCs w:val="32"/>
        </w:rPr>
        <w:t xml:space="preserve">     </w:t>
      </w:r>
      <w:r>
        <w:rPr>
          <w:rFonts w:ascii="宋体" w:hAnsi="宋体" w:cs="宋体"/>
          <w:kern w:val="0"/>
        </w:rPr>
        <w:fldChar w:fldCharType="begin"/>
      </w:r>
      <w:r>
        <w:rPr>
          <w:rFonts w:ascii="宋体" w:hAnsi="宋体" w:cs="宋体"/>
          <w:kern w:val="0"/>
        </w:rPr>
        <w:instrText xml:space="preserve"> INCLUDEPICTURE "C:\\Users\\xuhui.tr\\AppData\\Roaming\\Tencent\\Users\\746412643\\QQ\\WinTemp\\RichOle</w:instrText>
      </w:r>
      <w:r>
        <w:rPr>
          <w:rFonts w:ascii="宋体" w:hAnsi="宋体" w:cs="宋体"/>
          <w:kern w:val="0"/>
        </w:rPr>
        <w:instrText xml:space="preserve">\\GMSLC1I9)[{8ZUEQRMH(9RP.png" \* MERGEFORMATINET </w:instrText>
      </w:r>
      <w:r>
        <w:rPr>
          <w:rFonts w:ascii="宋体" w:hAnsi="宋体" w:cs="宋体"/>
          <w:kern w:val="0"/>
        </w:rPr>
        <w:fldChar w:fldCharType="separate"/>
      </w:r>
      <w:r w:rsidR="00107D36">
        <w:rPr>
          <w:rFonts w:ascii="宋体" w:hAnsi="宋体" w:cs="宋体"/>
          <w:noProof/>
          <w:kern w:val="0"/>
        </w:rPr>
        <w:drawing>
          <wp:inline distT="0" distB="0" distL="0" distR="0">
            <wp:extent cx="6299200" cy="2286000"/>
            <wp:effectExtent l="0" t="0" r="0" b="0"/>
            <wp:docPr id="13" name="图片 13" descr="GMSLC1I9)[{8ZUEQRMH(9R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GMSLC1I9)[{8ZUEQRMH(9RP"/>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2286000"/>
                    </a:xfrm>
                    <a:prstGeom prst="rect">
                      <a:avLst/>
                    </a:prstGeom>
                    <a:noFill/>
                    <a:ln>
                      <a:noFill/>
                    </a:ln>
                  </pic:spPr>
                </pic:pic>
              </a:graphicData>
            </a:graphic>
          </wp:inline>
        </w:drawing>
      </w:r>
      <w:r>
        <w:rPr>
          <w:rFonts w:ascii="宋体" w:hAnsi="宋体" w:cs="宋体"/>
          <w:kern w:val="0"/>
        </w:rPr>
        <w:fldChar w:fldCharType="end"/>
      </w:r>
    </w:p>
    <w:p w:rsidR="00000000" w:rsidRDefault="00D10CDA">
      <w:pPr>
        <w:pStyle w:val="ab"/>
        <w:spacing w:after="0" w:line="560" w:lineRule="exact"/>
        <w:ind w:left="720"/>
        <w:jc w:val="left"/>
        <w:rPr>
          <w:rFonts w:ascii="仿宋" w:eastAsia="仿宋" w:hAnsi="仿宋" w:cs="仿宋" w:hint="eastAsia"/>
          <w:b w:val="0"/>
          <w:bCs w:val="0"/>
          <w:color w:val="000000"/>
          <w:sz w:val="32"/>
          <w:szCs w:val="32"/>
        </w:rPr>
      </w:pPr>
    </w:p>
    <w:p w:rsidR="00000000" w:rsidRDefault="00D10CDA">
      <w:pPr>
        <w:pStyle w:val="ab"/>
        <w:spacing w:after="0" w:line="560" w:lineRule="exact"/>
        <w:ind w:leftChars="300" w:left="720"/>
        <w:jc w:val="left"/>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3</w:t>
      </w:r>
      <w:r>
        <w:rPr>
          <w:rFonts w:ascii="仿宋" w:eastAsia="仿宋" w:hAnsi="仿宋" w:cs="仿宋" w:hint="eastAsia"/>
          <w:b w:val="0"/>
          <w:bCs w:val="0"/>
          <w:color w:val="000000"/>
          <w:sz w:val="32"/>
          <w:szCs w:val="32"/>
        </w:rPr>
        <w:t>）初审岗复核单据时，必须修改申请部门，否则不允许复核通过。界面如下：</w:t>
      </w:r>
    </w:p>
    <w:p w:rsidR="00000000" w:rsidRDefault="00D10CDA">
      <w:pPr>
        <w:widowControl/>
        <w:spacing w:line="240" w:lineRule="auto"/>
        <w:jc w:val="left"/>
        <w:rPr>
          <w:rFonts w:ascii="宋体" w:hAnsi="宋体" w:cs="宋体"/>
          <w:kern w:val="0"/>
        </w:rPr>
      </w:pPr>
      <w:r>
        <w:rPr>
          <w:rFonts w:ascii="宋体" w:hAnsi="宋体" w:cs="宋体"/>
          <w:kern w:val="0"/>
        </w:rPr>
        <w:fldChar w:fldCharType="begin"/>
      </w:r>
      <w:r>
        <w:rPr>
          <w:rFonts w:ascii="宋体" w:hAnsi="宋体" w:cs="宋体"/>
          <w:kern w:val="0"/>
        </w:rPr>
        <w:instrText xml:space="preserve"> INCLUDEPICTURE "D:\\qqdownload\\1484270937\\Image\\C2C\\Image1\\D]2$H_SNTGZT]0LS7OV5ELX.png" \* MERGEFORMATINET </w:instrText>
      </w:r>
      <w:r>
        <w:rPr>
          <w:rFonts w:ascii="宋体" w:hAnsi="宋体" w:cs="宋体"/>
          <w:kern w:val="0"/>
        </w:rPr>
        <w:fldChar w:fldCharType="separate"/>
      </w:r>
      <w:r w:rsidR="00107D36">
        <w:rPr>
          <w:rFonts w:ascii="宋体" w:hAnsi="宋体" w:cs="宋体"/>
          <w:noProof/>
          <w:kern w:val="0"/>
        </w:rPr>
        <w:drawing>
          <wp:inline distT="0" distB="0" distL="0" distR="0">
            <wp:extent cx="6324600" cy="3454400"/>
            <wp:effectExtent l="0" t="0" r="0" b="0"/>
            <wp:docPr id="14" name="图片 14" descr="D]2$H_SNTGZT]0LS7OV5EL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descr="D]2$H_SNTGZT]0LS7OV5ELX"/>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3454400"/>
                    </a:xfrm>
                    <a:prstGeom prst="rect">
                      <a:avLst/>
                    </a:prstGeom>
                    <a:noFill/>
                    <a:ln>
                      <a:noFill/>
                    </a:ln>
                  </pic:spPr>
                </pic:pic>
              </a:graphicData>
            </a:graphic>
          </wp:inline>
        </w:drawing>
      </w:r>
      <w:r>
        <w:rPr>
          <w:rFonts w:ascii="宋体" w:hAnsi="宋体" w:cs="宋体"/>
          <w:kern w:val="0"/>
        </w:rPr>
        <w:fldChar w:fldCharType="end"/>
      </w:r>
    </w:p>
    <w:p w:rsidR="00000000" w:rsidRDefault="00D10CDA">
      <w:pPr>
        <w:spacing w:line="240" w:lineRule="auto"/>
        <w:jc w:val="center"/>
        <w:rPr>
          <w:rFonts w:hint="eastAsia"/>
        </w:rPr>
      </w:pPr>
    </w:p>
    <w:p w:rsidR="00000000" w:rsidRDefault="00D10CDA">
      <w:pPr>
        <w:spacing w:line="560" w:lineRule="exact"/>
        <w:ind w:firstLineChars="225" w:firstLine="723"/>
        <w:rPr>
          <w:rFonts w:ascii="仿宋" w:eastAsia="仿宋" w:hAnsi="仿宋" w:cs="仿宋" w:hint="eastAsia"/>
          <w:sz w:val="32"/>
          <w:szCs w:val="32"/>
          <w:lang w:val="en-US" w:eastAsia="zh-CN"/>
        </w:rPr>
      </w:pPr>
      <w:r>
        <w:rPr>
          <w:rFonts w:ascii="仿宋" w:eastAsia="仿宋" w:hAnsi="仿宋" w:cs="仿宋" w:hint="eastAsia"/>
          <w:b/>
          <w:sz w:val="32"/>
          <w:szCs w:val="32"/>
          <w:lang w:val="en-US" w:eastAsia="zh-CN"/>
        </w:rPr>
        <w:t>申请部门：</w:t>
      </w:r>
      <w:r>
        <w:rPr>
          <w:rFonts w:ascii="仿宋" w:eastAsia="仿宋" w:hAnsi="仿宋" w:cs="仿宋" w:hint="eastAsia"/>
          <w:sz w:val="32"/>
          <w:szCs w:val="32"/>
          <w:lang w:val="en-US" w:eastAsia="zh-CN"/>
        </w:rPr>
        <w:t>默认“支付平台”。</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【说明】：为实现与服务网对接，浪潮工程师会在每个单位下增加一</w:t>
      </w:r>
      <w:r>
        <w:rPr>
          <w:rFonts w:ascii="仿宋" w:eastAsia="仿宋" w:hAnsi="仿宋" w:cs="仿宋" w:hint="eastAsia"/>
          <w:sz w:val="32"/>
          <w:szCs w:val="32"/>
          <w:lang w:val="en-US" w:eastAsia="zh-CN"/>
        </w:rPr>
        <w:t>个虚拟部门——“支付平台”，核算人员定义时不可将员工</w:t>
      </w:r>
      <w:r>
        <w:rPr>
          <w:rFonts w:ascii="仿宋" w:eastAsia="仿宋" w:hAnsi="仿宋" w:cs="仿宋" w:hint="eastAsia"/>
          <w:sz w:val="32"/>
          <w:szCs w:val="32"/>
          <w:lang w:val="en-US" w:eastAsia="zh-CN"/>
        </w:rPr>
        <w:lastRenderedPageBreak/>
        <w:t>定义到此部门下。</w:t>
      </w:r>
    </w:p>
    <w:p w:rsidR="00000000" w:rsidRDefault="00D10CDA">
      <w:pPr>
        <w:spacing w:line="560" w:lineRule="exact"/>
        <w:ind w:firstLineChars="225" w:firstLine="723"/>
        <w:rPr>
          <w:rFonts w:ascii="仿宋" w:eastAsia="仿宋" w:hAnsi="仿宋" w:cs="仿宋" w:hint="eastAsia"/>
          <w:sz w:val="32"/>
          <w:szCs w:val="32"/>
          <w:lang w:val="en-US" w:eastAsia="zh-CN"/>
        </w:rPr>
      </w:pPr>
      <w:r>
        <w:rPr>
          <w:rFonts w:ascii="仿宋" w:eastAsia="仿宋" w:hAnsi="仿宋" w:cs="仿宋" w:hint="eastAsia"/>
          <w:b/>
          <w:sz w:val="32"/>
          <w:szCs w:val="32"/>
          <w:lang w:val="en-US" w:eastAsia="zh-CN"/>
        </w:rPr>
        <w:t>申请人：</w:t>
      </w:r>
      <w:r>
        <w:rPr>
          <w:rFonts w:ascii="仿宋" w:eastAsia="仿宋" w:hAnsi="仿宋" w:cs="仿宋" w:hint="eastAsia"/>
          <w:sz w:val="32"/>
          <w:szCs w:val="32"/>
          <w:lang w:val="en-US" w:eastAsia="zh-CN"/>
        </w:rPr>
        <w:t>与服务网制单人一致。</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说明：必须保证在财务集中系统系统的“核算人员定义”中已经定义了此员工（制单人）。</w:t>
      </w:r>
    </w:p>
    <w:p w:rsidR="00000000" w:rsidRDefault="00D10CDA">
      <w:pPr>
        <w:spacing w:line="560" w:lineRule="exact"/>
        <w:ind w:firstLineChars="225" w:firstLine="723"/>
        <w:rPr>
          <w:rFonts w:ascii="仿宋" w:eastAsia="仿宋" w:hAnsi="仿宋" w:cs="仿宋" w:hint="eastAsia"/>
          <w:sz w:val="32"/>
          <w:szCs w:val="32"/>
          <w:lang w:val="en-US" w:eastAsia="zh-CN"/>
        </w:rPr>
      </w:pPr>
      <w:r>
        <w:rPr>
          <w:rFonts w:ascii="仿宋" w:eastAsia="仿宋" w:hAnsi="仿宋" w:cs="仿宋" w:hint="eastAsia"/>
          <w:b/>
          <w:sz w:val="32"/>
          <w:szCs w:val="32"/>
          <w:lang w:val="en-US" w:eastAsia="zh-CN"/>
        </w:rPr>
        <w:t>来源类型：</w:t>
      </w:r>
      <w:r>
        <w:rPr>
          <w:rFonts w:ascii="仿宋" w:eastAsia="仿宋" w:hAnsi="仿宋" w:cs="仿宋" w:hint="eastAsia"/>
          <w:sz w:val="32"/>
          <w:szCs w:val="32"/>
          <w:lang w:val="en-US" w:eastAsia="zh-CN"/>
        </w:rPr>
        <w:t>外部生成。</w:t>
      </w:r>
    </w:p>
    <w:p w:rsidR="00000000" w:rsidRDefault="00D10CDA">
      <w:pPr>
        <w:spacing w:line="560" w:lineRule="exact"/>
        <w:ind w:firstLineChars="225" w:firstLine="720"/>
        <w:rPr>
          <w:rFonts w:ascii="仿宋" w:eastAsia="仿宋" w:hAnsi="仿宋" w:cs="仿宋"/>
          <w:sz w:val="32"/>
          <w:szCs w:val="32"/>
          <w:lang w:val="en-US" w:eastAsia="zh-CN"/>
        </w:rPr>
      </w:pPr>
      <w:r>
        <w:rPr>
          <w:rFonts w:ascii="仿宋" w:eastAsia="仿宋" w:hAnsi="仿宋" w:cs="仿宋" w:hint="eastAsia"/>
          <w:sz w:val="32"/>
          <w:szCs w:val="32"/>
          <w:lang w:val="en-US" w:eastAsia="zh-CN"/>
        </w:rPr>
        <w:t>说明：外部生成即服务网推送过来的单据，不允许修改、删除。</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w:t>
      </w:r>
      <w:r>
        <w:rPr>
          <w:rFonts w:ascii="仿宋" w:eastAsia="仿宋" w:hAnsi="仿宋" w:cs="仿宋" w:hint="eastAsia"/>
          <w:sz w:val="32"/>
          <w:szCs w:val="32"/>
          <w:lang w:val="en-US" w:eastAsia="zh-CN"/>
        </w:rPr>
        <w:t>3</w:t>
      </w:r>
      <w:r>
        <w:rPr>
          <w:rFonts w:ascii="仿宋" w:eastAsia="仿宋" w:hAnsi="仿宋" w:cs="仿宋" w:hint="eastAsia"/>
          <w:sz w:val="32"/>
          <w:szCs w:val="32"/>
          <w:lang w:val="en-US" w:eastAsia="zh-CN"/>
        </w:rPr>
        <w:t>）不需要在财务集中管理系统重新录入合同，在服务网填写好合同信息，单据推送过来后，会自动生成新合同；如果是已存在的合同，会根据所填信息自动修改原合同。</w:t>
      </w:r>
    </w:p>
    <w:p w:rsidR="00000000" w:rsidRDefault="00D10CDA">
      <w:pPr>
        <w:pStyle w:val="ab"/>
        <w:numPr>
          <w:ilvl w:val="0"/>
          <w:numId w:val="6"/>
        </w:numPr>
        <w:spacing w:afterLines="50" w:after="163" w:line="560" w:lineRule="exact"/>
        <w:jc w:val="left"/>
        <w:outlineLvl w:val="2"/>
        <w:rPr>
          <w:rFonts w:ascii="仿宋" w:eastAsia="仿宋" w:hAnsi="仿宋" w:cs="仿宋" w:hint="eastAsia"/>
          <w:color w:val="000000"/>
          <w:sz w:val="32"/>
          <w:szCs w:val="32"/>
        </w:rPr>
      </w:pPr>
      <w:bookmarkStart w:id="20" w:name="_Toc519243083"/>
      <w:bookmarkStart w:id="21" w:name="_Toc521420494"/>
      <w:r>
        <w:rPr>
          <w:rFonts w:ascii="仿宋" w:eastAsia="仿宋" w:hAnsi="仿宋" w:cs="仿宋" w:hint="eastAsia"/>
          <w:color w:val="000000"/>
          <w:sz w:val="32"/>
          <w:szCs w:val="32"/>
        </w:rPr>
        <w:t>具体操作</w:t>
      </w:r>
      <w:bookmarkEnd w:id="20"/>
      <w:bookmarkEnd w:id="21"/>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单据推送到财务集中管理系统后，操作人主要是</w:t>
      </w:r>
      <w:r>
        <w:rPr>
          <w:rFonts w:ascii="仿宋" w:eastAsia="仿宋" w:hAnsi="仿宋" w:cs="仿宋" w:hint="eastAsia"/>
          <w:sz w:val="32"/>
          <w:szCs w:val="32"/>
          <w:lang w:val="en-US" w:eastAsia="zh-CN"/>
        </w:rPr>
        <w:t xml:space="preserve"> </w:t>
      </w:r>
      <w:r>
        <w:rPr>
          <w:rFonts w:ascii="仿宋" w:eastAsia="仿宋" w:hAnsi="仿宋" w:cs="仿宋" w:hint="eastAsia"/>
          <w:sz w:val="32"/>
          <w:szCs w:val="32"/>
          <w:lang w:val="en-US" w:eastAsia="zh-CN"/>
        </w:rPr>
        <w:t>“初审岗”。操作步骤如下：</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w:t>
      </w:r>
      <w:r>
        <w:rPr>
          <w:rFonts w:ascii="仿宋" w:eastAsia="仿宋" w:hAnsi="仿宋" w:cs="仿宋" w:hint="eastAsia"/>
          <w:sz w:val="32"/>
          <w:szCs w:val="32"/>
          <w:lang w:val="en-US" w:eastAsia="zh-CN"/>
        </w:rPr>
        <w:t>1</w:t>
      </w:r>
      <w:r>
        <w:rPr>
          <w:rFonts w:ascii="仿宋" w:eastAsia="仿宋" w:hAnsi="仿宋" w:cs="仿宋" w:hint="eastAsia"/>
          <w:sz w:val="32"/>
          <w:szCs w:val="32"/>
          <w:lang w:val="en-US" w:eastAsia="zh-CN"/>
        </w:rPr>
        <w:t>）初审岗进</w:t>
      </w:r>
      <w:r>
        <w:rPr>
          <w:rFonts w:ascii="仿宋" w:eastAsia="仿宋" w:hAnsi="仿宋" w:cs="仿宋" w:hint="eastAsia"/>
          <w:sz w:val="32"/>
          <w:szCs w:val="32"/>
          <w:lang w:val="en-US" w:eastAsia="zh-CN"/>
        </w:rPr>
        <w:t>入付款报账初审菜单，找到推送过来的单据，点击按钮【编辑】，修改“申请部门”，选择与制单人相对应的部门；选择“资产类型”，保存后，点击按钮【复核完成】</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w:t>
      </w:r>
      <w:r>
        <w:rPr>
          <w:rFonts w:ascii="仿宋" w:eastAsia="仿宋" w:hAnsi="仿宋" w:cs="仿宋" w:hint="eastAsia"/>
          <w:sz w:val="32"/>
          <w:szCs w:val="32"/>
          <w:lang w:val="en-US" w:eastAsia="zh-CN"/>
        </w:rPr>
        <w:t>3</w:t>
      </w:r>
      <w:r>
        <w:rPr>
          <w:rFonts w:ascii="仿宋" w:eastAsia="仿宋" w:hAnsi="仿宋" w:cs="仿宋" w:hint="eastAsia"/>
          <w:sz w:val="32"/>
          <w:szCs w:val="32"/>
          <w:lang w:val="en-US" w:eastAsia="zh-CN"/>
        </w:rPr>
        <w:t>）如果结算方式是“银企直联”，还需补充支付明细区信息：发送方式、对公对私、付款账户。编辑确认无误后，点击【保存】，然后复核通过。</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后续审批及办理步骤与手工录入的单据一致，此处不再赘述。</w:t>
      </w:r>
    </w:p>
    <w:p w:rsidR="00000000" w:rsidRDefault="00D10CDA">
      <w:pPr>
        <w:pStyle w:val="ab"/>
        <w:spacing w:beforeLines="50" w:before="163" w:after="0" w:line="560" w:lineRule="exact"/>
        <w:ind w:leftChars="275" w:left="660"/>
        <w:jc w:val="left"/>
        <w:outlineLvl w:val="0"/>
        <w:rPr>
          <w:rFonts w:ascii="黑体" w:eastAsia="黑体" w:hAnsi="黑体" w:cs="黑体" w:hint="eastAsia"/>
          <w:b w:val="0"/>
          <w:bCs w:val="0"/>
          <w:color w:val="000000"/>
          <w:sz w:val="32"/>
          <w:szCs w:val="32"/>
        </w:rPr>
      </w:pPr>
      <w:bookmarkStart w:id="22" w:name="_Toc519243084"/>
      <w:bookmarkStart w:id="23" w:name="_Toc521420495"/>
      <w:r>
        <w:rPr>
          <w:rFonts w:ascii="黑体" w:eastAsia="黑体" w:hAnsi="黑体" w:cs="黑体" w:hint="eastAsia"/>
          <w:b w:val="0"/>
          <w:bCs w:val="0"/>
          <w:color w:val="000000"/>
          <w:sz w:val="32"/>
          <w:szCs w:val="32"/>
        </w:rPr>
        <w:t>四、常见问题解答</w:t>
      </w:r>
      <w:bookmarkEnd w:id="22"/>
      <w:bookmarkEnd w:id="23"/>
    </w:p>
    <w:p w:rsidR="00000000" w:rsidRDefault="00D10CDA">
      <w:pPr>
        <w:pStyle w:val="ab"/>
        <w:spacing w:afterLines="50" w:after="163" w:line="560" w:lineRule="exact"/>
        <w:ind w:leftChars="275" w:left="660"/>
        <w:jc w:val="left"/>
        <w:outlineLvl w:val="1"/>
        <w:rPr>
          <w:rFonts w:ascii="楷体" w:eastAsia="楷体" w:hAnsi="楷体" w:cs="楷体" w:hint="eastAsia"/>
          <w:color w:val="000000"/>
          <w:sz w:val="32"/>
          <w:szCs w:val="32"/>
        </w:rPr>
      </w:pPr>
      <w:bookmarkStart w:id="24" w:name="_Toc519243085"/>
      <w:bookmarkStart w:id="25" w:name="_Toc521420496"/>
      <w:r>
        <w:rPr>
          <w:rFonts w:ascii="楷体" w:eastAsia="楷体" w:hAnsi="楷体" w:cs="楷体" w:hint="eastAsia"/>
          <w:color w:val="000000"/>
          <w:sz w:val="32"/>
          <w:szCs w:val="32"/>
        </w:rPr>
        <w:t>（一）服务网常见问题</w:t>
      </w:r>
      <w:bookmarkEnd w:id="24"/>
      <w:bookmarkEnd w:id="25"/>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sz w:val="32"/>
          <w:szCs w:val="32"/>
          <w:lang w:val="en-US" w:eastAsia="zh-CN"/>
        </w:rPr>
        <w:t>1.</w:t>
      </w:r>
      <w:r>
        <w:rPr>
          <w:rFonts w:ascii="仿宋" w:eastAsia="仿宋" w:hAnsi="仿宋" w:cs="仿宋" w:hint="eastAsia"/>
          <w:sz w:val="32"/>
          <w:szCs w:val="32"/>
          <w:lang w:val="en-US" w:eastAsia="zh-CN"/>
        </w:rPr>
        <w:t>我在申请付款时，弹出的对话框中“财务集中管理系统支付”按钮不能点击怎么办？</w:t>
      </w:r>
    </w:p>
    <w:p w:rsidR="00000000" w:rsidRDefault="00107D36">
      <w:pPr>
        <w:pStyle w:val="ab"/>
        <w:spacing w:after="0" w:line="240" w:lineRule="auto"/>
        <w:rPr>
          <w:rFonts w:ascii="仿宋" w:eastAsia="仿宋" w:hAnsi="仿宋" w:cs="仿宋" w:hint="eastAsia"/>
          <w:b w:val="0"/>
          <w:bCs w:val="0"/>
          <w:color w:val="000000"/>
          <w:sz w:val="32"/>
          <w:szCs w:val="32"/>
        </w:rPr>
      </w:pPr>
      <w:bookmarkStart w:id="26" w:name="_GoBack"/>
      <w:r>
        <w:rPr>
          <w:rFonts w:ascii="仿宋" w:eastAsia="仿宋" w:hAnsi="仿宋" w:cs="仿宋"/>
          <w:b w:val="0"/>
          <w:noProof/>
          <w:color w:val="000000"/>
          <w:sz w:val="32"/>
          <w:szCs w:val="32"/>
          <w:lang w:val="en-US" w:eastAsia="zh-CN"/>
        </w:rPr>
        <w:lastRenderedPageBreak/>
        <w:drawing>
          <wp:inline distT="0" distB="0" distL="0" distR="0">
            <wp:extent cx="5067300" cy="2406117"/>
            <wp:effectExtent l="0" t="0" r="0" b="0"/>
            <wp:docPr id="1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67300" cy="2406117"/>
                    </a:xfrm>
                    <a:prstGeom prst="rect">
                      <a:avLst/>
                    </a:prstGeom>
                    <a:noFill/>
                    <a:ln>
                      <a:noFill/>
                    </a:ln>
                  </pic:spPr>
                </pic:pic>
              </a:graphicData>
            </a:graphic>
          </wp:inline>
        </w:drawing>
      </w:r>
      <w:bookmarkEnd w:id="26"/>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答：该按钮不能点击说明该单位尚未开通财务集中管理</w:t>
      </w:r>
      <w:r>
        <w:rPr>
          <w:rFonts w:ascii="仿宋" w:eastAsia="仿宋" w:hAnsi="仿宋" w:cs="仿宋" w:hint="eastAsia"/>
          <w:sz w:val="32"/>
          <w:szCs w:val="32"/>
          <w:lang w:val="en-US" w:eastAsia="zh-CN"/>
        </w:rPr>
        <w:t>系统对接，或者单位的日预算编码没有填写，请致电集团公司客服人员。</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sz w:val="32"/>
          <w:szCs w:val="32"/>
          <w:lang w:val="en-US" w:eastAsia="zh-CN"/>
        </w:rPr>
        <w:t>2.</w:t>
      </w:r>
      <w:r>
        <w:rPr>
          <w:rFonts w:ascii="仿宋" w:eastAsia="仿宋" w:hAnsi="仿宋" w:cs="仿宋" w:hint="eastAsia"/>
          <w:sz w:val="32"/>
          <w:szCs w:val="32"/>
          <w:lang w:val="en-US" w:eastAsia="zh-CN"/>
        </w:rPr>
        <w:t>发起付款申请以后，系统日志里显示“未送达”是什么意思？</w:t>
      </w:r>
    </w:p>
    <w:p w:rsidR="00000000" w:rsidRDefault="00107D36">
      <w:pPr>
        <w:pStyle w:val="ab"/>
        <w:spacing w:after="0" w:line="240" w:lineRule="auto"/>
        <w:rPr>
          <w:rFonts w:ascii="仿宋" w:eastAsia="仿宋" w:hAnsi="仿宋" w:cs="仿宋" w:hint="eastAsia"/>
          <w:b w:val="0"/>
          <w:bCs w:val="0"/>
          <w:color w:val="000000"/>
          <w:sz w:val="32"/>
          <w:szCs w:val="32"/>
        </w:rPr>
      </w:pPr>
      <w:r>
        <w:rPr>
          <w:rFonts w:ascii="仿宋" w:eastAsia="仿宋" w:hAnsi="仿宋" w:cs="仿宋" w:hint="eastAsia"/>
          <w:b w:val="0"/>
          <w:bCs w:val="0"/>
          <w:noProof/>
          <w:color w:val="000000"/>
          <w:sz w:val="32"/>
          <w:szCs w:val="32"/>
        </w:rPr>
        <w:drawing>
          <wp:inline distT="0" distB="0" distL="0" distR="0">
            <wp:extent cx="5334000" cy="1663700"/>
            <wp:effectExtent l="0" t="0" r="0" b="0"/>
            <wp:docPr id="16" name="图片 16" descr="C:\Users\yan\Pictures\日预算\55.jpg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C:\Users\yan\Pictures\日预算\55.jpg5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1663700"/>
                    </a:xfrm>
                    <a:prstGeom prst="rect">
                      <a:avLst/>
                    </a:prstGeom>
                    <a:noFill/>
                    <a:ln>
                      <a:noFill/>
                    </a:ln>
                  </pic:spPr>
                </pic:pic>
              </a:graphicData>
            </a:graphic>
          </wp:inline>
        </w:drawing>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答：“未送达”是因为网络或者其他原因，申请信息未成功推送到财务集中管理系统。如果期望付款日期未到，可以尝试点击旁边的“重新申请”按钮，重新推送到财务集中管理系统。如果故障一直存在，请联系客服人员。</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3</w:t>
      </w:r>
      <w:r>
        <w:rPr>
          <w:rFonts w:ascii="仿宋" w:eastAsia="仿宋" w:hAnsi="仿宋" w:cs="仿宋"/>
          <w:sz w:val="32"/>
          <w:szCs w:val="32"/>
          <w:lang w:val="en-US" w:eastAsia="zh-CN"/>
        </w:rPr>
        <w:t>.</w:t>
      </w:r>
      <w:r>
        <w:rPr>
          <w:rFonts w:ascii="仿宋" w:eastAsia="仿宋" w:hAnsi="仿宋" w:cs="仿宋" w:hint="eastAsia"/>
          <w:sz w:val="32"/>
          <w:szCs w:val="32"/>
          <w:lang w:val="en-US" w:eastAsia="zh-CN"/>
        </w:rPr>
        <w:t>发起付款申请以后，发现数据填写有误怎么办？</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答：可联系财务集中管理系统的审批人员，要求退回即可。只要财务集中管理系统审批不通过，服务网发起的付款申请将自动作废，用户可以重新发起申请</w:t>
      </w:r>
      <w:r>
        <w:rPr>
          <w:rFonts w:ascii="仿宋" w:eastAsia="仿宋" w:hAnsi="仿宋" w:cs="仿宋" w:hint="eastAsia"/>
          <w:sz w:val="32"/>
          <w:szCs w:val="32"/>
          <w:lang w:val="en-US" w:eastAsia="zh-CN"/>
        </w:rPr>
        <w:t>。</w:t>
      </w:r>
    </w:p>
    <w:p w:rsidR="00000000" w:rsidRDefault="00D10CDA">
      <w:pPr>
        <w:pStyle w:val="2"/>
        <w:numPr>
          <w:ilvl w:val="0"/>
          <w:numId w:val="0"/>
        </w:numPr>
        <w:ind w:leftChars="266" w:left="638"/>
        <w:rPr>
          <w:rFonts w:hint="eastAsia"/>
          <w:b w:val="0"/>
          <w:sz w:val="44"/>
          <w:szCs w:val="44"/>
        </w:rPr>
      </w:pPr>
      <w:bookmarkStart w:id="27" w:name="_Toc519236226"/>
      <w:bookmarkStart w:id="28" w:name="_Toc519243086"/>
      <w:bookmarkStart w:id="29" w:name="_Toc521420497"/>
      <w:r>
        <w:rPr>
          <w:rFonts w:ascii="楷体" w:eastAsia="楷体" w:hAnsi="楷体" w:cs="楷体" w:hint="eastAsia"/>
          <w:b w:val="0"/>
          <w:bCs w:val="0"/>
          <w:color w:val="000000"/>
          <w:sz w:val="32"/>
        </w:rPr>
        <w:lastRenderedPageBreak/>
        <w:t>（二）财务集中管理系统常见问题</w:t>
      </w:r>
      <w:bookmarkEnd w:id="27"/>
      <w:bookmarkEnd w:id="28"/>
      <w:bookmarkEnd w:id="29"/>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1.</w:t>
      </w:r>
      <w:r>
        <w:rPr>
          <w:rFonts w:ascii="仿宋" w:eastAsia="仿宋" w:hAnsi="仿宋" w:cs="仿宋" w:hint="eastAsia"/>
          <w:sz w:val="32"/>
          <w:szCs w:val="32"/>
          <w:lang w:val="en-US" w:eastAsia="zh-CN"/>
        </w:rPr>
        <w:t>审批单据时，修改申请部门后，保存为什么提示如下信息？</w:t>
      </w:r>
    </w:p>
    <w:p w:rsidR="00000000" w:rsidRDefault="00D10CDA">
      <w:pPr>
        <w:widowControl/>
        <w:spacing w:line="240" w:lineRule="auto"/>
        <w:jc w:val="center"/>
        <w:rPr>
          <w:rFonts w:ascii="宋体" w:hAnsi="宋体" w:cs="宋体"/>
          <w:kern w:val="0"/>
        </w:rPr>
      </w:pPr>
      <w:r>
        <w:rPr>
          <w:rFonts w:ascii="宋体" w:hAnsi="宋体" w:cs="宋体"/>
          <w:kern w:val="0"/>
        </w:rPr>
        <w:fldChar w:fldCharType="begin"/>
      </w:r>
      <w:r>
        <w:rPr>
          <w:rFonts w:ascii="宋体" w:hAnsi="宋体" w:cs="宋体"/>
          <w:kern w:val="0"/>
        </w:rPr>
        <w:instrText xml:space="preserve"> INCLUDEPICTURE "D:\\qqdownload\\1484270937\\Image\\C2C\\Image1\\S56I2~Z9VIAT6JGJ%1JPO7A.png" \* MERGEFORMATINET </w:instrText>
      </w:r>
      <w:r>
        <w:rPr>
          <w:rFonts w:ascii="宋体" w:hAnsi="宋体" w:cs="宋体"/>
          <w:kern w:val="0"/>
        </w:rPr>
        <w:fldChar w:fldCharType="separate"/>
      </w:r>
      <w:r w:rsidR="00107D36">
        <w:rPr>
          <w:rFonts w:ascii="宋体" w:hAnsi="宋体" w:cs="宋体"/>
          <w:noProof/>
          <w:kern w:val="0"/>
        </w:rPr>
        <w:drawing>
          <wp:inline distT="0" distB="0" distL="0" distR="0">
            <wp:extent cx="4445000" cy="1270000"/>
            <wp:effectExtent l="0" t="0" r="0" b="0"/>
            <wp:docPr id="17" name="图片 17" descr="S56I2~Z9VIAT6JGJ%1JPO7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S56I2~Z9VIAT6JGJ%1JPO7A"/>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000" cy="1270000"/>
                    </a:xfrm>
                    <a:prstGeom prst="rect">
                      <a:avLst/>
                    </a:prstGeom>
                    <a:noFill/>
                    <a:ln>
                      <a:noFill/>
                    </a:ln>
                  </pic:spPr>
                </pic:pic>
              </a:graphicData>
            </a:graphic>
          </wp:inline>
        </w:drawing>
      </w:r>
      <w:r>
        <w:rPr>
          <w:rFonts w:ascii="宋体" w:hAnsi="宋体" w:cs="宋体"/>
          <w:kern w:val="0"/>
        </w:rPr>
        <w:fldChar w:fldCharType="end"/>
      </w:r>
    </w:p>
    <w:p w:rsidR="00000000" w:rsidRDefault="00D10CDA">
      <w:pPr>
        <w:spacing w:line="240" w:lineRule="auto"/>
        <w:jc w:val="center"/>
        <w:rPr>
          <w:rFonts w:hint="eastAsia"/>
          <w:b/>
          <w:lang w:val="en-US" w:eastAsia="zh-CN"/>
        </w:rPr>
      </w:pP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答：以图为例，说明系统中“综合科”下不存在“时东东测试”这个员工。处理措施：请联系网管，让网管到【核算人员定义】中，在相应部门下定义此员工。</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2</w:t>
      </w:r>
      <w:r>
        <w:rPr>
          <w:rFonts w:ascii="仿宋" w:eastAsia="仿宋" w:hAnsi="仿宋" w:cs="仿宋"/>
          <w:sz w:val="32"/>
          <w:szCs w:val="32"/>
          <w:lang w:val="en-US" w:eastAsia="zh-CN"/>
        </w:rPr>
        <w:t>.</w:t>
      </w:r>
      <w:r>
        <w:rPr>
          <w:rFonts w:ascii="仿宋" w:eastAsia="仿宋" w:hAnsi="仿宋" w:cs="仿宋" w:hint="eastAsia"/>
          <w:sz w:val="32"/>
          <w:szCs w:val="32"/>
          <w:lang w:val="en-US" w:eastAsia="zh-CN"/>
        </w:rPr>
        <w:t>服务网推送过来的单据，最后付款失败</w:t>
      </w:r>
      <w:r>
        <w:rPr>
          <w:rFonts w:ascii="仿宋" w:eastAsia="仿宋" w:hAnsi="仿宋" w:cs="仿宋" w:hint="eastAsia"/>
          <w:sz w:val="32"/>
          <w:szCs w:val="32"/>
          <w:lang w:val="en-US" w:eastAsia="zh-CN"/>
        </w:rPr>
        <w:t>了，但是服务网状态仍为待结算？</w:t>
      </w:r>
    </w:p>
    <w:p w:rsidR="00000000" w:rsidRDefault="00D10CDA">
      <w:pPr>
        <w:spacing w:line="560" w:lineRule="exact"/>
        <w:ind w:firstLineChars="225" w:firstLine="720"/>
        <w:rPr>
          <w:rFonts w:ascii="仿宋" w:eastAsia="仿宋" w:hAnsi="仿宋" w:cs="仿宋" w:hint="eastAsia"/>
          <w:sz w:val="32"/>
          <w:szCs w:val="32"/>
          <w:lang w:val="en-US" w:eastAsia="zh-CN"/>
        </w:rPr>
      </w:pPr>
      <w:r>
        <w:rPr>
          <w:rFonts w:ascii="仿宋" w:eastAsia="仿宋" w:hAnsi="仿宋" w:cs="仿宋" w:hint="eastAsia"/>
          <w:sz w:val="32"/>
          <w:szCs w:val="32"/>
          <w:lang w:val="en-US" w:eastAsia="zh-CN"/>
        </w:rPr>
        <w:t>答：由于财务集中管理系统付款失败的单据可以在稽核岗重新修改发起付款，所以付款失败并不是单据最终状态。若要将此单据作废，需将单据退回到初审岗，再由初审岗退回作废。</w:t>
      </w:r>
    </w:p>
    <w:p w:rsidR="00000000" w:rsidRDefault="00D10CDA">
      <w:pPr>
        <w:pStyle w:val="ab"/>
        <w:spacing w:beforeLines="50" w:before="163" w:after="0" w:line="560" w:lineRule="exact"/>
        <w:ind w:leftChars="275" w:left="660"/>
        <w:jc w:val="left"/>
        <w:outlineLvl w:val="0"/>
        <w:rPr>
          <w:rFonts w:ascii="黑体" w:eastAsia="黑体" w:hAnsi="黑体" w:cs="黑体" w:hint="eastAsia"/>
          <w:b w:val="0"/>
          <w:bCs w:val="0"/>
          <w:color w:val="000000"/>
          <w:sz w:val="32"/>
          <w:szCs w:val="32"/>
        </w:rPr>
      </w:pPr>
      <w:bookmarkStart w:id="30" w:name="_Toc519243087"/>
      <w:bookmarkStart w:id="31" w:name="_Toc521420498"/>
      <w:r>
        <w:rPr>
          <w:rFonts w:ascii="黑体" w:eastAsia="黑体" w:hAnsi="黑体" w:cs="黑体" w:hint="eastAsia"/>
          <w:b w:val="0"/>
          <w:bCs w:val="0"/>
          <w:color w:val="000000"/>
          <w:sz w:val="32"/>
          <w:szCs w:val="32"/>
        </w:rPr>
        <w:t>五、客服联系方式</w:t>
      </w:r>
      <w:bookmarkEnd w:id="30"/>
      <w:bookmarkEnd w:id="31"/>
    </w:p>
    <w:p w:rsidR="00000000" w:rsidRDefault="00D10CDA">
      <w:pPr>
        <w:pStyle w:val="ab"/>
        <w:spacing w:afterLines="50" w:after="163" w:line="560" w:lineRule="exact"/>
        <w:ind w:firstLine="720"/>
        <w:jc w:val="both"/>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服</w:t>
      </w:r>
      <w:r>
        <w:rPr>
          <w:rFonts w:ascii="仿宋" w:eastAsia="仿宋" w:hAnsi="仿宋" w:cs="仿宋" w:hint="eastAsia"/>
          <w:b w:val="0"/>
          <w:bCs w:val="0"/>
          <w:color w:val="000000"/>
          <w:sz w:val="32"/>
          <w:szCs w:val="32"/>
        </w:rPr>
        <w:t xml:space="preserve">  </w:t>
      </w:r>
      <w:r>
        <w:rPr>
          <w:rFonts w:ascii="仿宋" w:eastAsia="仿宋" w:hAnsi="仿宋" w:cs="仿宋" w:hint="eastAsia"/>
          <w:b w:val="0"/>
          <w:bCs w:val="0"/>
          <w:color w:val="000000"/>
          <w:sz w:val="32"/>
          <w:szCs w:val="32"/>
        </w:rPr>
        <w:t>务</w:t>
      </w:r>
      <w:r>
        <w:rPr>
          <w:rFonts w:ascii="仿宋" w:eastAsia="仿宋" w:hAnsi="仿宋" w:cs="仿宋" w:hint="eastAsia"/>
          <w:b w:val="0"/>
          <w:bCs w:val="0"/>
          <w:color w:val="000000"/>
          <w:sz w:val="32"/>
          <w:szCs w:val="32"/>
        </w:rPr>
        <w:t xml:space="preserve">  </w:t>
      </w:r>
      <w:r>
        <w:rPr>
          <w:rFonts w:ascii="仿宋" w:eastAsia="仿宋" w:hAnsi="仿宋" w:cs="仿宋" w:hint="eastAsia"/>
          <w:b w:val="0"/>
          <w:bCs w:val="0"/>
          <w:color w:val="000000"/>
          <w:sz w:val="32"/>
          <w:szCs w:val="32"/>
        </w:rPr>
        <w:t>网：</w:t>
      </w:r>
      <w:r>
        <w:rPr>
          <w:rFonts w:ascii="仿宋" w:eastAsia="仿宋" w:hAnsi="仿宋" w:cs="仿宋" w:hint="eastAsia"/>
          <w:b w:val="0"/>
          <w:bCs w:val="0"/>
          <w:color w:val="000000"/>
          <w:sz w:val="32"/>
          <w:szCs w:val="32"/>
        </w:rPr>
        <w:t>010-68776617</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010-68776623</w:t>
      </w:r>
    </w:p>
    <w:p w:rsidR="00D10CDA" w:rsidRDefault="00D10CDA">
      <w:pPr>
        <w:pStyle w:val="ab"/>
        <w:spacing w:afterLines="50" w:after="163" w:line="560" w:lineRule="exact"/>
        <w:ind w:firstLine="720"/>
        <w:jc w:val="both"/>
        <w:rPr>
          <w:rFonts w:ascii="仿宋" w:eastAsia="仿宋" w:hAnsi="仿宋" w:cs="仿宋" w:hint="eastAsia"/>
          <w:b w:val="0"/>
          <w:bCs w:val="0"/>
          <w:color w:val="000000"/>
          <w:sz w:val="32"/>
          <w:szCs w:val="32"/>
        </w:rPr>
      </w:pPr>
      <w:r>
        <w:rPr>
          <w:rFonts w:ascii="仿宋" w:eastAsia="仿宋" w:hAnsi="仿宋" w:cs="仿宋" w:hint="eastAsia"/>
          <w:b w:val="0"/>
          <w:bCs w:val="0"/>
          <w:color w:val="000000"/>
          <w:sz w:val="32"/>
          <w:szCs w:val="32"/>
        </w:rPr>
        <w:t>财务集中管理系统：</w:t>
      </w:r>
      <w:r>
        <w:rPr>
          <w:rFonts w:ascii="仿宋" w:eastAsia="仿宋" w:hAnsi="仿宋" w:cs="仿宋" w:hint="eastAsia"/>
          <w:b w:val="0"/>
          <w:bCs w:val="0"/>
          <w:color w:val="000000"/>
          <w:sz w:val="32"/>
          <w:szCs w:val="32"/>
        </w:rPr>
        <w:t>010-68776245</w:t>
      </w:r>
      <w:r>
        <w:rPr>
          <w:rFonts w:ascii="仿宋" w:eastAsia="仿宋" w:hAnsi="仿宋" w:cs="仿宋" w:hint="eastAsia"/>
          <w:b w:val="0"/>
          <w:bCs w:val="0"/>
          <w:color w:val="000000"/>
          <w:sz w:val="32"/>
          <w:szCs w:val="32"/>
        </w:rPr>
        <w:t>、</w:t>
      </w:r>
      <w:r>
        <w:rPr>
          <w:rFonts w:ascii="仿宋" w:eastAsia="仿宋" w:hAnsi="仿宋" w:cs="仿宋" w:hint="eastAsia"/>
          <w:b w:val="0"/>
          <w:bCs w:val="0"/>
          <w:color w:val="000000"/>
          <w:sz w:val="32"/>
          <w:szCs w:val="32"/>
        </w:rPr>
        <w:t>010-68776246</w:t>
      </w:r>
    </w:p>
    <w:sectPr w:rsidR="00D10CDA">
      <w:footerReference w:type="default" r:id="rId25"/>
      <w:pgSz w:w="11906" w:h="16838"/>
      <w:pgMar w:top="1440" w:right="1247" w:bottom="1440" w:left="1418" w:header="851" w:footer="992" w:gutter="0"/>
      <w:pgNumType w:fmt="numberInDash"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CDA" w:rsidRDefault="00D10CDA">
      <w:pPr>
        <w:spacing w:line="240" w:lineRule="auto"/>
      </w:pPr>
      <w:r>
        <w:separator/>
      </w:r>
    </w:p>
  </w:endnote>
  <w:endnote w:type="continuationSeparator" w:id="0">
    <w:p w:rsidR="00D10CDA" w:rsidRDefault="00D10C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楷体_GB2312">
    <w:altName w:val="楷体"/>
    <w:panose1 w:val="020B0604020202020204"/>
    <w:charset w:val="86"/>
    <w:family w:val="modern"/>
    <w:pitch w:val="default"/>
    <w:sig w:usb0="00000001" w:usb1="080E0000" w:usb2="00000000" w:usb3="00000000" w:csb0="0004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微软雅黑"/>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D10CD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7D36">
    <w:pPr>
      <w:pStyle w:val="a7"/>
      <w:jc w:val="cente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00000" w:rsidRDefault="00D10C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val="en-US" w:eastAsia="zh-CN"/>
                            </w:rPr>
                            <w:t>-</w:t>
                          </w:r>
                          <w:r>
                            <w:rPr>
                              <w:sz w:val="18"/>
                              <w:lang w:val="en-US" w:eastAsia="zh-CN"/>
                            </w:rPr>
                            <w:t xml:space="preserve"> 16 -</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" filled="f" stroked="f">
              <v:path arrowok="t"/>
              <v:textbox style="mso-fit-shape-to-text:t" inset="0,0,0,0">
                <w:txbxContent>
                  <w:p w:rsidR="00000000" w:rsidRDefault="00D10CD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val="en-US" w:eastAsia="zh-CN"/>
                      </w:rPr>
                      <w:t>-</w:t>
                    </w:r>
                    <w:r>
                      <w:rPr>
                        <w:sz w:val="18"/>
                        <w:lang w:val="en-US" w:eastAsia="zh-CN"/>
                      </w:rPr>
                      <w:t xml:space="preserve"> 16 -</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CDA" w:rsidRDefault="00D10CDA">
      <w:pPr>
        <w:spacing w:line="240" w:lineRule="auto"/>
      </w:pPr>
      <w:r>
        <w:separator/>
      </w:r>
    </w:p>
  </w:footnote>
  <w:footnote w:type="continuationSeparator" w:id="0">
    <w:p w:rsidR="00D10CDA" w:rsidRDefault="00D10C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10F"/>
    <w:multiLevelType w:val="multilevel"/>
    <w:tmpl w:val="03A8710F"/>
    <w:lvl w:ilvl="0">
      <w:start w:val="2"/>
      <w:numFmt w:val="decimal"/>
      <w:lvlText w:val="（%1）"/>
      <w:lvlJc w:val="left"/>
      <w:pPr>
        <w:ind w:left="1800" w:hanging="1080"/>
      </w:pPr>
      <w:rPr>
        <w:rFonts w:hint="eastAsia"/>
      </w:rPr>
    </w:lvl>
    <w:lvl w:ilvl="1">
      <w:start w:val="1"/>
      <w:numFmt w:val="lowerLetter"/>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lowerLetter"/>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lowerLetter"/>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A755A9F"/>
    <w:multiLevelType w:val="multilevel"/>
    <w:tmpl w:val="0A755A9F"/>
    <w:lvl w:ilvl="0">
      <w:start w:val="1"/>
      <w:numFmt w:val="decimal"/>
      <w:lvlText w:val="%1."/>
      <w:lvlJc w:val="left"/>
      <w:pPr>
        <w:ind w:left="1320" w:hanging="480"/>
      </w:pPr>
    </w:lvl>
    <w:lvl w:ilvl="1">
      <w:start w:val="1"/>
      <w:numFmt w:val="lowerLetter"/>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lowerLetter"/>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lowerLetter"/>
      <w:lvlText w:val="%8)"/>
      <w:lvlJc w:val="left"/>
      <w:pPr>
        <w:ind w:left="4680" w:hanging="480"/>
      </w:pPr>
    </w:lvl>
    <w:lvl w:ilvl="8">
      <w:start w:val="1"/>
      <w:numFmt w:val="lowerRoman"/>
      <w:lvlText w:val="%9."/>
      <w:lvlJc w:val="right"/>
      <w:pPr>
        <w:ind w:left="5160" w:hanging="480"/>
      </w:pPr>
    </w:lvl>
  </w:abstractNum>
  <w:abstractNum w:abstractNumId="2" w15:restartNumberingAfterBreak="0">
    <w:nsid w:val="5161370F"/>
    <w:multiLevelType w:val="multilevel"/>
    <w:tmpl w:val="5161370F"/>
    <w:lvl w:ilvl="0">
      <w:start w:val="1"/>
      <w:numFmt w:val="decimal"/>
      <w:lvlText w:val="（%1）"/>
      <w:lvlJc w:val="left"/>
      <w:pPr>
        <w:ind w:left="1800" w:hanging="1080"/>
      </w:pPr>
      <w:rPr>
        <w:rFonts w:hint="default"/>
      </w:rPr>
    </w:lvl>
    <w:lvl w:ilvl="1">
      <w:start w:val="1"/>
      <w:numFmt w:val="lowerLetter"/>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lowerLetter"/>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lowerLetter"/>
      <w:lvlText w:val="%8)"/>
      <w:lvlJc w:val="left"/>
      <w:pPr>
        <w:ind w:left="4560" w:hanging="480"/>
      </w:pPr>
    </w:lvl>
    <w:lvl w:ilvl="8">
      <w:start w:val="1"/>
      <w:numFmt w:val="lowerRoman"/>
      <w:lvlText w:val="%9."/>
      <w:lvlJc w:val="right"/>
      <w:pPr>
        <w:ind w:left="5040" w:hanging="480"/>
      </w:pPr>
    </w:lvl>
  </w:abstractNum>
  <w:abstractNum w:abstractNumId="3" w15:restartNumberingAfterBreak="0">
    <w:nsid w:val="5B8E2E91"/>
    <w:multiLevelType w:val="multilevel"/>
    <w:tmpl w:val="5B8E2E9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ascii="Times New Roman" w:eastAsia="宋体" w:hAnsi="Times New Roman" w:cs="Times New Roman"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6048634D"/>
    <w:multiLevelType w:val="multilevel"/>
    <w:tmpl w:val="6048634D"/>
    <w:lvl w:ilvl="0">
      <w:start w:val="1"/>
      <w:numFmt w:val="decimal"/>
      <w:lvlText w:val="%1."/>
      <w:lvlJc w:val="left"/>
      <w:pPr>
        <w:ind w:left="1320" w:hanging="480"/>
      </w:pPr>
    </w:lvl>
    <w:lvl w:ilvl="1">
      <w:start w:val="1"/>
      <w:numFmt w:val="lowerLetter"/>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lowerLetter"/>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lowerLetter"/>
      <w:lvlText w:val="%8)"/>
      <w:lvlJc w:val="left"/>
      <w:pPr>
        <w:ind w:left="4680" w:hanging="480"/>
      </w:pPr>
    </w:lvl>
    <w:lvl w:ilvl="8">
      <w:start w:val="1"/>
      <w:numFmt w:val="lowerRoman"/>
      <w:lvlText w:val="%9."/>
      <w:lvlJc w:val="right"/>
      <w:pPr>
        <w:ind w:left="5160" w:hanging="480"/>
      </w:pPr>
    </w:lvl>
  </w:abstractNum>
  <w:abstractNum w:abstractNumId="5" w15:restartNumberingAfterBreak="0">
    <w:nsid w:val="68892DD8"/>
    <w:multiLevelType w:val="multilevel"/>
    <w:tmpl w:val="68892DD8"/>
    <w:lvl w:ilvl="0">
      <w:start w:val="1"/>
      <w:numFmt w:val="decimal"/>
      <w:lvlText w:val="（%1）"/>
      <w:lvlJc w:val="left"/>
      <w:pPr>
        <w:ind w:left="1800" w:hanging="108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69327053"/>
    <w:multiLevelType w:val="multilevel"/>
    <w:tmpl w:val="69327053"/>
    <w:lvl w:ilvl="0">
      <w:start w:val="1"/>
      <w:numFmt w:val="decimal"/>
      <w:lvlText w:val="%1."/>
      <w:lvlJc w:val="left"/>
      <w:pPr>
        <w:tabs>
          <w:tab w:val="num" w:pos="924"/>
        </w:tabs>
        <w:ind w:left="924" w:hanging="420"/>
      </w:pPr>
    </w:lvl>
    <w:lvl w:ilvl="1">
      <w:start w:val="1"/>
      <w:numFmt w:val="lowerLetter"/>
      <w:lvlText w:val="%2)"/>
      <w:lvlJc w:val="left"/>
      <w:pPr>
        <w:tabs>
          <w:tab w:val="num" w:pos="1344"/>
        </w:tabs>
        <w:ind w:left="1344" w:hanging="420"/>
      </w:pPr>
    </w:lvl>
    <w:lvl w:ilvl="2">
      <w:start w:val="1"/>
      <w:numFmt w:val="lowerRoman"/>
      <w:lvlText w:val="%3."/>
      <w:lvlJc w:val="right"/>
      <w:pPr>
        <w:tabs>
          <w:tab w:val="num" w:pos="1764"/>
        </w:tabs>
        <w:ind w:left="1764" w:hanging="420"/>
      </w:pPr>
    </w:lvl>
    <w:lvl w:ilvl="3">
      <w:start w:val="1"/>
      <w:numFmt w:val="decimal"/>
      <w:lvlText w:val="%4."/>
      <w:lvlJc w:val="left"/>
      <w:pPr>
        <w:tabs>
          <w:tab w:val="num" w:pos="2184"/>
        </w:tabs>
        <w:ind w:left="2184" w:hanging="420"/>
      </w:pPr>
    </w:lvl>
    <w:lvl w:ilvl="4">
      <w:start w:val="1"/>
      <w:numFmt w:val="lowerLetter"/>
      <w:lvlText w:val="%5)"/>
      <w:lvlJc w:val="left"/>
      <w:pPr>
        <w:tabs>
          <w:tab w:val="num" w:pos="2604"/>
        </w:tabs>
        <w:ind w:left="2604" w:hanging="420"/>
      </w:pPr>
    </w:lvl>
    <w:lvl w:ilvl="5">
      <w:start w:val="1"/>
      <w:numFmt w:val="lowerRoman"/>
      <w:lvlText w:val="%6."/>
      <w:lvlJc w:val="right"/>
      <w:pPr>
        <w:tabs>
          <w:tab w:val="num" w:pos="3024"/>
        </w:tabs>
        <w:ind w:left="3024" w:hanging="420"/>
      </w:pPr>
    </w:lvl>
    <w:lvl w:ilvl="6">
      <w:start w:val="1"/>
      <w:numFmt w:val="decimal"/>
      <w:lvlText w:val="%7."/>
      <w:lvlJc w:val="left"/>
      <w:pPr>
        <w:tabs>
          <w:tab w:val="num" w:pos="3444"/>
        </w:tabs>
        <w:ind w:left="3444" w:hanging="420"/>
      </w:pPr>
    </w:lvl>
    <w:lvl w:ilvl="7">
      <w:start w:val="1"/>
      <w:numFmt w:val="lowerLetter"/>
      <w:lvlText w:val="%8)"/>
      <w:lvlJc w:val="left"/>
      <w:pPr>
        <w:tabs>
          <w:tab w:val="num" w:pos="3864"/>
        </w:tabs>
        <w:ind w:left="3864" w:hanging="420"/>
      </w:pPr>
    </w:lvl>
    <w:lvl w:ilvl="8">
      <w:start w:val="1"/>
      <w:numFmt w:val="lowerRoman"/>
      <w:lvlText w:val="%9."/>
      <w:lvlJc w:val="right"/>
      <w:pPr>
        <w:tabs>
          <w:tab w:val="num" w:pos="4284"/>
        </w:tabs>
        <w:ind w:left="4284" w:hanging="420"/>
      </w:pPr>
    </w:lvl>
  </w:abstractNum>
  <w:num w:numId="1">
    <w:abstractNumId w:val="3"/>
  </w:num>
  <w:num w:numId="2">
    <w:abstractNumId w:val="6"/>
  </w:num>
  <w:num w:numId="3">
    <w:abstractNumId w:val="4"/>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91E"/>
    <w:rsid w:val="000003FB"/>
    <w:rsid w:val="00001832"/>
    <w:rsid w:val="0000185E"/>
    <w:rsid w:val="00001A23"/>
    <w:rsid w:val="000022E9"/>
    <w:rsid w:val="00002D8A"/>
    <w:rsid w:val="00003009"/>
    <w:rsid w:val="00003ECA"/>
    <w:rsid w:val="00004E54"/>
    <w:rsid w:val="00005180"/>
    <w:rsid w:val="00005494"/>
    <w:rsid w:val="00006BA0"/>
    <w:rsid w:val="00006CC0"/>
    <w:rsid w:val="00006ED5"/>
    <w:rsid w:val="000070C4"/>
    <w:rsid w:val="00007964"/>
    <w:rsid w:val="00007FE0"/>
    <w:rsid w:val="0001109F"/>
    <w:rsid w:val="0001146A"/>
    <w:rsid w:val="0001218D"/>
    <w:rsid w:val="00012225"/>
    <w:rsid w:val="00014C56"/>
    <w:rsid w:val="00014DBE"/>
    <w:rsid w:val="00015F7F"/>
    <w:rsid w:val="00016C8B"/>
    <w:rsid w:val="00017810"/>
    <w:rsid w:val="0002159F"/>
    <w:rsid w:val="00021E2F"/>
    <w:rsid w:val="00022185"/>
    <w:rsid w:val="00022521"/>
    <w:rsid w:val="00022CE5"/>
    <w:rsid w:val="00023073"/>
    <w:rsid w:val="00023085"/>
    <w:rsid w:val="0002316F"/>
    <w:rsid w:val="000239F9"/>
    <w:rsid w:val="000245D6"/>
    <w:rsid w:val="000254B6"/>
    <w:rsid w:val="00025749"/>
    <w:rsid w:val="00025981"/>
    <w:rsid w:val="00025FC4"/>
    <w:rsid w:val="00026E8D"/>
    <w:rsid w:val="00026F33"/>
    <w:rsid w:val="0002700D"/>
    <w:rsid w:val="000270BC"/>
    <w:rsid w:val="00030116"/>
    <w:rsid w:val="0003078D"/>
    <w:rsid w:val="000308DE"/>
    <w:rsid w:val="00030C83"/>
    <w:rsid w:val="00031059"/>
    <w:rsid w:val="000313D1"/>
    <w:rsid w:val="0003165A"/>
    <w:rsid w:val="00031BC1"/>
    <w:rsid w:val="0003368D"/>
    <w:rsid w:val="00034448"/>
    <w:rsid w:val="0003488A"/>
    <w:rsid w:val="000349CB"/>
    <w:rsid w:val="000353CC"/>
    <w:rsid w:val="0003599C"/>
    <w:rsid w:val="00036A01"/>
    <w:rsid w:val="00037AED"/>
    <w:rsid w:val="00037AFA"/>
    <w:rsid w:val="00037E22"/>
    <w:rsid w:val="00040E4D"/>
    <w:rsid w:val="00040FA9"/>
    <w:rsid w:val="0004110D"/>
    <w:rsid w:val="000431E5"/>
    <w:rsid w:val="00043D2B"/>
    <w:rsid w:val="0004573A"/>
    <w:rsid w:val="00045F14"/>
    <w:rsid w:val="00046121"/>
    <w:rsid w:val="000464EA"/>
    <w:rsid w:val="0004676F"/>
    <w:rsid w:val="000472AA"/>
    <w:rsid w:val="000472AB"/>
    <w:rsid w:val="00047A9D"/>
    <w:rsid w:val="000503AB"/>
    <w:rsid w:val="000504CC"/>
    <w:rsid w:val="000506AD"/>
    <w:rsid w:val="00050EA5"/>
    <w:rsid w:val="00051580"/>
    <w:rsid w:val="00051C81"/>
    <w:rsid w:val="00053535"/>
    <w:rsid w:val="000544E1"/>
    <w:rsid w:val="0005521F"/>
    <w:rsid w:val="000556A6"/>
    <w:rsid w:val="000556DE"/>
    <w:rsid w:val="00055CFC"/>
    <w:rsid w:val="000565AF"/>
    <w:rsid w:val="00056C8D"/>
    <w:rsid w:val="000576A2"/>
    <w:rsid w:val="00057E6D"/>
    <w:rsid w:val="000604E0"/>
    <w:rsid w:val="0006136D"/>
    <w:rsid w:val="00061748"/>
    <w:rsid w:val="00062E7F"/>
    <w:rsid w:val="0006327D"/>
    <w:rsid w:val="00064BF4"/>
    <w:rsid w:val="00064F3F"/>
    <w:rsid w:val="000655A5"/>
    <w:rsid w:val="00065FAC"/>
    <w:rsid w:val="00070684"/>
    <w:rsid w:val="000709B2"/>
    <w:rsid w:val="00070B90"/>
    <w:rsid w:val="000715DF"/>
    <w:rsid w:val="000719D0"/>
    <w:rsid w:val="00071DE7"/>
    <w:rsid w:val="00072108"/>
    <w:rsid w:val="00072A7E"/>
    <w:rsid w:val="00072F0E"/>
    <w:rsid w:val="000730A0"/>
    <w:rsid w:val="0007318E"/>
    <w:rsid w:val="0007401B"/>
    <w:rsid w:val="000740CA"/>
    <w:rsid w:val="000745E9"/>
    <w:rsid w:val="00075B0B"/>
    <w:rsid w:val="00075D4B"/>
    <w:rsid w:val="000763AD"/>
    <w:rsid w:val="00076AB2"/>
    <w:rsid w:val="0007769C"/>
    <w:rsid w:val="0008075B"/>
    <w:rsid w:val="00080E23"/>
    <w:rsid w:val="00081675"/>
    <w:rsid w:val="00081C33"/>
    <w:rsid w:val="00081C61"/>
    <w:rsid w:val="00081D3C"/>
    <w:rsid w:val="00083DD4"/>
    <w:rsid w:val="00083F6E"/>
    <w:rsid w:val="00085947"/>
    <w:rsid w:val="00085F69"/>
    <w:rsid w:val="0008692C"/>
    <w:rsid w:val="00086F1D"/>
    <w:rsid w:val="000875E5"/>
    <w:rsid w:val="0008772C"/>
    <w:rsid w:val="00090208"/>
    <w:rsid w:val="00090BD4"/>
    <w:rsid w:val="00090EC4"/>
    <w:rsid w:val="00090F44"/>
    <w:rsid w:val="00091182"/>
    <w:rsid w:val="0009148F"/>
    <w:rsid w:val="00091920"/>
    <w:rsid w:val="000921DE"/>
    <w:rsid w:val="0009253D"/>
    <w:rsid w:val="000926BF"/>
    <w:rsid w:val="00092C87"/>
    <w:rsid w:val="00092E95"/>
    <w:rsid w:val="00092F81"/>
    <w:rsid w:val="00092FF5"/>
    <w:rsid w:val="00093A9C"/>
    <w:rsid w:val="00093FB3"/>
    <w:rsid w:val="00094766"/>
    <w:rsid w:val="00094C69"/>
    <w:rsid w:val="00094D72"/>
    <w:rsid w:val="00094F55"/>
    <w:rsid w:val="0009560E"/>
    <w:rsid w:val="00095672"/>
    <w:rsid w:val="00095699"/>
    <w:rsid w:val="000958A8"/>
    <w:rsid w:val="00095925"/>
    <w:rsid w:val="0009611D"/>
    <w:rsid w:val="00096261"/>
    <w:rsid w:val="00096276"/>
    <w:rsid w:val="00096922"/>
    <w:rsid w:val="00096B50"/>
    <w:rsid w:val="00096E94"/>
    <w:rsid w:val="00097535"/>
    <w:rsid w:val="00097728"/>
    <w:rsid w:val="00097865"/>
    <w:rsid w:val="000A01A8"/>
    <w:rsid w:val="000A0824"/>
    <w:rsid w:val="000A0AD4"/>
    <w:rsid w:val="000A0FBB"/>
    <w:rsid w:val="000A109B"/>
    <w:rsid w:val="000A1CA7"/>
    <w:rsid w:val="000A30ED"/>
    <w:rsid w:val="000A4D56"/>
    <w:rsid w:val="000A4DB4"/>
    <w:rsid w:val="000A62B2"/>
    <w:rsid w:val="000A6B04"/>
    <w:rsid w:val="000A7283"/>
    <w:rsid w:val="000A734B"/>
    <w:rsid w:val="000A7CB5"/>
    <w:rsid w:val="000B0F10"/>
    <w:rsid w:val="000B114B"/>
    <w:rsid w:val="000B17E9"/>
    <w:rsid w:val="000B2574"/>
    <w:rsid w:val="000B2BBD"/>
    <w:rsid w:val="000B38A3"/>
    <w:rsid w:val="000B3ADE"/>
    <w:rsid w:val="000B3E40"/>
    <w:rsid w:val="000B3F9E"/>
    <w:rsid w:val="000B459E"/>
    <w:rsid w:val="000B4904"/>
    <w:rsid w:val="000B4CBE"/>
    <w:rsid w:val="000B4DDE"/>
    <w:rsid w:val="000B4F29"/>
    <w:rsid w:val="000B5123"/>
    <w:rsid w:val="000B5827"/>
    <w:rsid w:val="000B5F0A"/>
    <w:rsid w:val="000B62BE"/>
    <w:rsid w:val="000B74F2"/>
    <w:rsid w:val="000B7B47"/>
    <w:rsid w:val="000B7C56"/>
    <w:rsid w:val="000C02D7"/>
    <w:rsid w:val="000C0360"/>
    <w:rsid w:val="000C044C"/>
    <w:rsid w:val="000C047B"/>
    <w:rsid w:val="000C0B03"/>
    <w:rsid w:val="000C144F"/>
    <w:rsid w:val="000C1677"/>
    <w:rsid w:val="000C2594"/>
    <w:rsid w:val="000C37BE"/>
    <w:rsid w:val="000C3C5B"/>
    <w:rsid w:val="000C4AB4"/>
    <w:rsid w:val="000C4CBC"/>
    <w:rsid w:val="000C5298"/>
    <w:rsid w:val="000C538E"/>
    <w:rsid w:val="000C580A"/>
    <w:rsid w:val="000C5F85"/>
    <w:rsid w:val="000C66CE"/>
    <w:rsid w:val="000C6D9C"/>
    <w:rsid w:val="000C70CA"/>
    <w:rsid w:val="000C717D"/>
    <w:rsid w:val="000C71CE"/>
    <w:rsid w:val="000C76A7"/>
    <w:rsid w:val="000C7C7F"/>
    <w:rsid w:val="000C7DF2"/>
    <w:rsid w:val="000D093F"/>
    <w:rsid w:val="000D1990"/>
    <w:rsid w:val="000D3245"/>
    <w:rsid w:val="000D3C74"/>
    <w:rsid w:val="000D48FB"/>
    <w:rsid w:val="000D4FD5"/>
    <w:rsid w:val="000D52C8"/>
    <w:rsid w:val="000D5307"/>
    <w:rsid w:val="000D5871"/>
    <w:rsid w:val="000D5CB2"/>
    <w:rsid w:val="000D6067"/>
    <w:rsid w:val="000D65C3"/>
    <w:rsid w:val="000D67A9"/>
    <w:rsid w:val="000D7A2B"/>
    <w:rsid w:val="000D7C6B"/>
    <w:rsid w:val="000E034E"/>
    <w:rsid w:val="000E114E"/>
    <w:rsid w:val="000E1E6B"/>
    <w:rsid w:val="000E1ED6"/>
    <w:rsid w:val="000E21B3"/>
    <w:rsid w:val="000E2452"/>
    <w:rsid w:val="000E290A"/>
    <w:rsid w:val="000E2F39"/>
    <w:rsid w:val="000E30E1"/>
    <w:rsid w:val="000E33D1"/>
    <w:rsid w:val="000E36B7"/>
    <w:rsid w:val="000E47ED"/>
    <w:rsid w:val="000E5955"/>
    <w:rsid w:val="000E5F2B"/>
    <w:rsid w:val="000E6250"/>
    <w:rsid w:val="000E62AE"/>
    <w:rsid w:val="000E6592"/>
    <w:rsid w:val="000E6632"/>
    <w:rsid w:val="000E6F02"/>
    <w:rsid w:val="000E751B"/>
    <w:rsid w:val="000E7D8C"/>
    <w:rsid w:val="000E7F26"/>
    <w:rsid w:val="000F0329"/>
    <w:rsid w:val="000F0C69"/>
    <w:rsid w:val="000F1242"/>
    <w:rsid w:val="000F218E"/>
    <w:rsid w:val="000F2505"/>
    <w:rsid w:val="000F2AE4"/>
    <w:rsid w:val="000F3162"/>
    <w:rsid w:val="000F38BF"/>
    <w:rsid w:val="000F4718"/>
    <w:rsid w:val="000F4963"/>
    <w:rsid w:val="000F4AFD"/>
    <w:rsid w:val="000F4D61"/>
    <w:rsid w:val="000F5A03"/>
    <w:rsid w:val="000F5B55"/>
    <w:rsid w:val="000F5DDE"/>
    <w:rsid w:val="000F6431"/>
    <w:rsid w:val="000F664A"/>
    <w:rsid w:val="000F698F"/>
    <w:rsid w:val="000F6FAD"/>
    <w:rsid w:val="00100A0D"/>
    <w:rsid w:val="00100C55"/>
    <w:rsid w:val="001010CE"/>
    <w:rsid w:val="0010266A"/>
    <w:rsid w:val="0010267A"/>
    <w:rsid w:val="00102D59"/>
    <w:rsid w:val="00102EF8"/>
    <w:rsid w:val="001035A5"/>
    <w:rsid w:val="00103F2A"/>
    <w:rsid w:val="00104271"/>
    <w:rsid w:val="001044DA"/>
    <w:rsid w:val="00104BC4"/>
    <w:rsid w:val="00104C7F"/>
    <w:rsid w:val="0010521C"/>
    <w:rsid w:val="00105C14"/>
    <w:rsid w:val="001060C6"/>
    <w:rsid w:val="00106978"/>
    <w:rsid w:val="00106A2B"/>
    <w:rsid w:val="0010713F"/>
    <w:rsid w:val="00107537"/>
    <w:rsid w:val="001075CF"/>
    <w:rsid w:val="00107D36"/>
    <w:rsid w:val="00107EB0"/>
    <w:rsid w:val="00110366"/>
    <w:rsid w:val="00110468"/>
    <w:rsid w:val="001111FC"/>
    <w:rsid w:val="0011169D"/>
    <w:rsid w:val="00112037"/>
    <w:rsid w:val="001123BD"/>
    <w:rsid w:val="0011365A"/>
    <w:rsid w:val="00113B69"/>
    <w:rsid w:val="00113C17"/>
    <w:rsid w:val="00114CC8"/>
    <w:rsid w:val="00114ED6"/>
    <w:rsid w:val="0011513C"/>
    <w:rsid w:val="001157B0"/>
    <w:rsid w:val="00115ADB"/>
    <w:rsid w:val="00115B8E"/>
    <w:rsid w:val="001164CA"/>
    <w:rsid w:val="00116535"/>
    <w:rsid w:val="00116B75"/>
    <w:rsid w:val="00116BAE"/>
    <w:rsid w:val="001172E2"/>
    <w:rsid w:val="00117709"/>
    <w:rsid w:val="00117B2C"/>
    <w:rsid w:val="00117BC6"/>
    <w:rsid w:val="00117F92"/>
    <w:rsid w:val="00120511"/>
    <w:rsid w:val="00120595"/>
    <w:rsid w:val="00120C34"/>
    <w:rsid w:val="0012135D"/>
    <w:rsid w:val="001214A0"/>
    <w:rsid w:val="00121514"/>
    <w:rsid w:val="0012158D"/>
    <w:rsid w:val="00123C77"/>
    <w:rsid w:val="00124252"/>
    <w:rsid w:val="00124478"/>
    <w:rsid w:val="001250E8"/>
    <w:rsid w:val="00125192"/>
    <w:rsid w:val="00125F05"/>
    <w:rsid w:val="00126469"/>
    <w:rsid w:val="0012666E"/>
    <w:rsid w:val="001267FC"/>
    <w:rsid w:val="00126F21"/>
    <w:rsid w:val="0012725D"/>
    <w:rsid w:val="00127FEB"/>
    <w:rsid w:val="0013042C"/>
    <w:rsid w:val="00130519"/>
    <w:rsid w:val="0013069B"/>
    <w:rsid w:val="00130B26"/>
    <w:rsid w:val="00130DE2"/>
    <w:rsid w:val="001312D3"/>
    <w:rsid w:val="00131509"/>
    <w:rsid w:val="00131C2D"/>
    <w:rsid w:val="00131D30"/>
    <w:rsid w:val="00131DD4"/>
    <w:rsid w:val="00131F93"/>
    <w:rsid w:val="00132334"/>
    <w:rsid w:val="001326FF"/>
    <w:rsid w:val="00132E1C"/>
    <w:rsid w:val="00133C88"/>
    <w:rsid w:val="00134E08"/>
    <w:rsid w:val="00135092"/>
    <w:rsid w:val="00135474"/>
    <w:rsid w:val="0013636D"/>
    <w:rsid w:val="001367FE"/>
    <w:rsid w:val="00136829"/>
    <w:rsid w:val="00137439"/>
    <w:rsid w:val="0013744B"/>
    <w:rsid w:val="00137B35"/>
    <w:rsid w:val="00141247"/>
    <w:rsid w:val="001415F4"/>
    <w:rsid w:val="0014189F"/>
    <w:rsid w:val="00142ED2"/>
    <w:rsid w:val="0014318C"/>
    <w:rsid w:val="0014329A"/>
    <w:rsid w:val="00143F1B"/>
    <w:rsid w:val="00143F7F"/>
    <w:rsid w:val="00143F86"/>
    <w:rsid w:val="0014445B"/>
    <w:rsid w:val="00144575"/>
    <w:rsid w:val="00144EE8"/>
    <w:rsid w:val="00145569"/>
    <w:rsid w:val="00146076"/>
    <w:rsid w:val="00146B12"/>
    <w:rsid w:val="00150759"/>
    <w:rsid w:val="00150C3A"/>
    <w:rsid w:val="00150E6C"/>
    <w:rsid w:val="00151698"/>
    <w:rsid w:val="00151CE9"/>
    <w:rsid w:val="00152819"/>
    <w:rsid w:val="00152CD5"/>
    <w:rsid w:val="00153970"/>
    <w:rsid w:val="0015406B"/>
    <w:rsid w:val="00154311"/>
    <w:rsid w:val="00154560"/>
    <w:rsid w:val="00154C7E"/>
    <w:rsid w:val="0015512A"/>
    <w:rsid w:val="0015555E"/>
    <w:rsid w:val="00155588"/>
    <w:rsid w:val="001557FA"/>
    <w:rsid w:val="001559BC"/>
    <w:rsid w:val="00155C66"/>
    <w:rsid w:val="00155FDB"/>
    <w:rsid w:val="00156667"/>
    <w:rsid w:val="00157C56"/>
    <w:rsid w:val="00157F8C"/>
    <w:rsid w:val="001600B1"/>
    <w:rsid w:val="001601F9"/>
    <w:rsid w:val="0016039F"/>
    <w:rsid w:val="00160BEB"/>
    <w:rsid w:val="00160F33"/>
    <w:rsid w:val="00161DD8"/>
    <w:rsid w:val="00161F50"/>
    <w:rsid w:val="00161FE8"/>
    <w:rsid w:val="0016241A"/>
    <w:rsid w:val="00162AB7"/>
    <w:rsid w:val="001639D1"/>
    <w:rsid w:val="00163CA3"/>
    <w:rsid w:val="00164243"/>
    <w:rsid w:val="00164448"/>
    <w:rsid w:val="001646BC"/>
    <w:rsid w:val="00164E22"/>
    <w:rsid w:val="00165544"/>
    <w:rsid w:val="0016758E"/>
    <w:rsid w:val="001675DF"/>
    <w:rsid w:val="00167C46"/>
    <w:rsid w:val="00167D18"/>
    <w:rsid w:val="00170332"/>
    <w:rsid w:val="00170B2D"/>
    <w:rsid w:val="00170CFD"/>
    <w:rsid w:val="00170F74"/>
    <w:rsid w:val="00170FBC"/>
    <w:rsid w:val="00170FC9"/>
    <w:rsid w:val="00171039"/>
    <w:rsid w:val="0017119A"/>
    <w:rsid w:val="0017183E"/>
    <w:rsid w:val="00172720"/>
    <w:rsid w:val="00172907"/>
    <w:rsid w:val="00172CB3"/>
    <w:rsid w:val="00172D0A"/>
    <w:rsid w:val="001735CC"/>
    <w:rsid w:val="00173676"/>
    <w:rsid w:val="001739D4"/>
    <w:rsid w:val="00173D7A"/>
    <w:rsid w:val="0017413B"/>
    <w:rsid w:val="001747C5"/>
    <w:rsid w:val="00174A1C"/>
    <w:rsid w:val="00174D15"/>
    <w:rsid w:val="001750B2"/>
    <w:rsid w:val="001751A1"/>
    <w:rsid w:val="00175674"/>
    <w:rsid w:val="00175EF8"/>
    <w:rsid w:val="00176A3D"/>
    <w:rsid w:val="00176EA7"/>
    <w:rsid w:val="00177DAE"/>
    <w:rsid w:val="001805BF"/>
    <w:rsid w:val="00181114"/>
    <w:rsid w:val="00181FC8"/>
    <w:rsid w:val="001831C7"/>
    <w:rsid w:val="00183868"/>
    <w:rsid w:val="0018398E"/>
    <w:rsid w:val="001839E9"/>
    <w:rsid w:val="00183DF3"/>
    <w:rsid w:val="00184040"/>
    <w:rsid w:val="001841C4"/>
    <w:rsid w:val="00184717"/>
    <w:rsid w:val="0018493C"/>
    <w:rsid w:val="0018500F"/>
    <w:rsid w:val="0018510B"/>
    <w:rsid w:val="001857B8"/>
    <w:rsid w:val="001863FB"/>
    <w:rsid w:val="00186C0A"/>
    <w:rsid w:val="00186C78"/>
    <w:rsid w:val="00186F0E"/>
    <w:rsid w:val="0018772C"/>
    <w:rsid w:val="00187DAC"/>
    <w:rsid w:val="00187E22"/>
    <w:rsid w:val="00190F18"/>
    <w:rsid w:val="00191B49"/>
    <w:rsid w:val="00192C6F"/>
    <w:rsid w:val="00193676"/>
    <w:rsid w:val="001936B7"/>
    <w:rsid w:val="00193787"/>
    <w:rsid w:val="00194361"/>
    <w:rsid w:val="00194893"/>
    <w:rsid w:val="001952BD"/>
    <w:rsid w:val="00195470"/>
    <w:rsid w:val="00195765"/>
    <w:rsid w:val="00196B9A"/>
    <w:rsid w:val="00196DBB"/>
    <w:rsid w:val="001977F4"/>
    <w:rsid w:val="00197852"/>
    <w:rsid w:val="00197C65"/>
    <w:rsid w:val="001A334C"/>
    <w:rsid w:val="001A3BAA"/>
    <w:rsid w:val="001A3DB7"/>
    <w:rsid w:val="001A3F9D"/>
    <w:rsid w:val="001A47EB"/>
    <w:rsid w:val="001A481C"/>
    <w:rsid w:val="001A4853"/>
    <w:rsid w:val="001A4CBA"/>
    <w:rsid w:val="001A4D68"/>
    <w:rsid w:val="001A4FB2"/>
    <w:rsid w:val="001A510A"/>
    <w:rsid w:val="001A5147"/>
    <w:rsid w:val="001A5258"/>
    <w:rsid w:val="001A5427"/>
    <w:rsid w:val="001A551E"/>
    <w:rsid w:val="001A592B"/>
    <w:rsid w:val="001A5DB4"/>
    <w:rsid w:val="001A5E56"/>
    <w:rsid w:val="001A61FE"/>
    <w:rsid w:val="001A6352"/>
    <w:rsid w:val="001A6D44"/>
    <w:rsid w:val="001A713D"/>
    <w:rsid w:val="001A744C"/>
    <w:rsid w:val="001A7451"/>
    <w:rsid w:val="001A7C0E"/>
    <w:rsid w:val="001B08BF"/>
    <w:rsid w:val="001B0F61"/>
    <w:rsid w:val="001B1069"/>
    <w:rsid w:val="001B1876"/>
    <w:rsid w:val="001B1E62"/>
    <w:rsid w:val="001B2504"/>
    <w:rsid w:val="001B2538"/>
    <w:rsid w:val="001B256F"/>
    <w:rsid w:val="001B2FDF"/>
    <w:rsid w:val="001B348C"/>
    <w:rsid w:val="001B3AE9"/>
    <w:rsid w:val="001B3C23"/>
    <w:rsid w:val="001B49E4"/>
    <w:rsid w:val="001B529D"/>
    <w:rsid w:val="001B5A75"/>
    <w:rsid w:val="001B5F8B"/>
    <w:rsid w:val="001B6004"/>
    <w:rsid w:val="001B6236"/>
    <w:rsid w:val="001B6B19"/>
    <w:rsid w:val="001B6EF3"/>
    <w:rsid w:val="001B6FB8"/>
    <w:rsid w:val="001B7416"/>
    <w:rsid w:val="001B7923"/>
    <w:rsid w:val="001C0A9E"/>
    <w:rsid w:val="001C11F2"/>
    <w:rsid w:val="001C1808"/>
    <w:rsid w:val="001C1BBE"/>
    <w:rsid w:val="001C2A47"/>
    <w:rsid w:val="001C31BA"/>
    <w:rsid w:val="001C32E7"/>
    <w:rsid w:val="001C3578"/>
    <w:rsid w:val="001C41BE"/>
    <w:rsid w:val="001C5480"/>
    <w:rsid w:val="001C56CA"/>
    <w:rsid w:val="001C591D"/>
    <w:rsid w:val="001C5F8F"/>
    <w:rsid w:val="001C6AE1"/>
    <w:rsid w:val="001C6E42"/>
    <w:rsid w:val="001C720B"/>
    <w:rsid w:val="001C7320"/>
    <w:rsid w:val="001C763A"/>
    <w:rsid w:val="001D0688"/>
    <w:rsid w:val="001D0D46"/>
    <w:rsid w:val="001D11C3"/>
    <w:rsid w:val="001D1919"/>
    <w:rsid w:val="001D1A17"/>
    <w:rsid w:val="001D2409"/>
    <w:rsid w:val="001D338F"/>
    <w:rsid w:val="001D3F76"/>
    <w:rsid w:val="001D4162"/>
    <w:rsid w:val="001D4425"/>
    <w:rsid w:val="001D462D"/>
    <w:rsid w:val="001D4A39"/>
    <w:rsid w:val="001D5628"/>
    <w:rsid w:val="001D5C3B"/>
    <w:rsid w:val="001D7AF4"/>
    <w:rsid w:val="001D7D2D"/>
    <w:rsid w:val="001E1AED"/>
    <w:rsid w:val="001E1B7A"/>
    <w:rsid w:val="001E2333"/>
    <w:rsid w:val="001E2A47"/>
    <w:rsid w:val="001E2E7E"/>
    <w:rsid w:val="001E3A93"/>
    <w:rsid w:val="001E4BD2"/>
    <w:rsid w:val="001E4E46"/>
    <w:rsid w:val="001E5540"/>
    <w:rsid w:val="001E5CD6"/>
    <w:rsid w:val="001E6328"/>
    <w:rsid w:val="001E642E"/>
    <w:rsid w:val="001E64EC"/>
    <w:rsid w:val="001E660D"/>
    <w:rsid w:val="001F0E00"/>
    <w:rsid w:val="001F20A6"/>
    <w:rsid w:val="001F24BB"/>
    <w:rsid w:val="001F32C9"/>
    <w:rsid w:val="001F3516"/>
    <w:rsid w:val="001F391B"/>
    <w:rsid w:val="001F3B21"/>
    <w:rsid w:val="001F3BC0"/>
    <w:rsid w:val="001F3E12"/>
    <w:rsid w:val="001F430E"/>
    <w:rsid w:val="001F437F"/>
    <w:rsid w:val="001F45DF"/>
    <w:rsid w:val="001F4BA9"/>
    <w:rsid w:val="001F4BEC"/>
    <w:rsid w:val="001F51EA"/>
    <w:rsid w:val="001F5F97"/>
    <w:rsid w:val="001F6453"/>
    <w:rsid w:val="001F6EC3"/>
    <w:rsid w:val="001F733C"/>
    <w:rsid w:val="001F7672"/>
    <w:rsid w:val="00200FD3"/>
    <w:rsid w:val="00201591"/>
    <w:rsid w:val="00202010"/>
    <w:rsid w:val="002028C7"/>
    <w:rsid w:val="00203D61"/>
    <w:rsid w:val="0020422B"/>
    <w:rsid w:val="002057D4"/>
    <w:rsid w:val="00205843"/>
    <w:rsid w:val="00205D6A"/>
    <w:rsid w:val="00206DBB"/>
    <w:rsid w:val="00206E67"/>
    <w:rsid w:val="0020796D"/>
    <w:rsid w:val="00207A5A"/>
    <w:rsid w:val="002112F6"/>
    <w:rsid w:val="002118A7"/>
    <w:rsid w:val="00211DF6"/>
    <w:rsid w:val="00212290"/>
    <w:rsid w:val="0021235F"/>
    <w:rsid w:val="00212E04"/>
    <w:rsid w:val="00213264"/>
    <w:rsid w:val="00213300"/>
    <w:rsid w:val="0021351F"/>
    <w:rsid w:val="00214797"/>
    <w:rsid w:val="00215260"/>
    <w:rsid w:val="00215ACF"/>
    <w:rsid w:val="0021621B"/>
    <w:rsid w:val="00216448"/>
    <w:rsid w:val="00216805"/>
    <w:rsid w:val="00217C38"/>
    <w:rsid w:val="00217D9C"/>
    <w:rsid w:val="00217EFA"/>
    <w:rsid w:val="002202D2"/>
    <w:rsid w:val="00220971"/>
    <w:rsid w:val="00220DD7"/>
    <w:rsid w:val="00221060"/>
    <w:rsid w:val="002210A4"/>
    <w:rsid w:val="002212D7"/>
    <w:rsid w:val="00221D8F"/>
    <w:rsid w:val="00222424"/>
    <w:rsid w:val="002241E6"/>
    <w:rsid w:val="00224F5F"/>
    <w:rsid w:val="00225B27"/>
    <w:rsid w:val="00225DF7"/>
    <w:rsid w:val="00225EF5"/>
    <w:rsid w:val="00226192"/>
    <w:rsid w:val="00226C8C"/>
    <w:rsid w:val="00227224"/>
    <w:rsid w:val="002272AA"/>
    <w:rsid w:val="00227EE3"/>
    <w:rsid w:val="00231DB0"/>
    <w:rsid w:val="00231E20"/>
    <w:rsid w:val="00231E2A"/>
    <w:rsid w:val="00232264"/>
    <w:rsid w:val="002324A4"/>
    <w:rsid w:val="00232678"/>
    <w:rsid w:val="00232B4D"/>
    <w:rsid w:val="00232ED0"/>
    <w:rsid w:val="00233B3B"/>
    <w:rsid w:val="002344F6"/>
    <w:rsid w:val="00234648"/>
    <w:rsid w:val="0023480F"/>
    <w:rsid w:val="00234A50"/>
    <w:rsid w:val="00234B25"/>
    <w:rsid w:val="00234BFF"/>
    <w:rsid w:val="0023502D"/>
    <w:rsid w:val="00235798"/>
    <w:rsid w:val="00235900"/>
    <w:rsid w:val="00236C59"/>
    <w:rsid w:val="00236D7F"/>
    <w:rsid w:val="0023790C"/>
    <w:rsid w:val="00237D03"/>
    <w:rsid w:val="00240AE8"/>
    <w:rsid w:val="00240D51"/>
    <w:rsid w:val="0024145D"/>
    <w:rsid w:val="00241BD8"/>
    <w:rsid w:val="002427BF"/>
    <w:rsid w:val="002434F7"/>
    <w:rsid w:val="002444A3"/>
    <w:rsid w:val="0024459E"/>
    <w:rsid w:val="00244788"/>
    <w:rsid w:val="00244BC0"/>
    <w:rsid w:val="00245447"/>
    <w:rsid w:val="00245F50"/>
    <w:rsid w:val="0024631B"/>
    <w:rsid w:val="00246F43"/>
    <w:rsid w:val="00250772"/>
    <w:rsid w:val="00250900"/>
    <w:rsid w:val="00250C46"/>
    <w:rsid w:val="00250F39"/>
    <w:rsid w:val="0025115D"/>
    <w:rsid w:val="0025156D"/>
    <w:rsid w:val="002516C5"/>
    <w:rsid w:val="0025206D"/>
    <w:rsid w:val="00252434"/>
    <w:rsid w:val="002535F6"/>
    <w:rsid w:val="00253B2A"/>
    <w:rsid w:val="00253C84"/>
    <w:rsid w:val="0025405D"/>
    <w:rsid w:val="002543FF"/>
    <w:rsid w:val="00254409"/>
    <w:rsid w:val="002554D5"/>
    <w:rsid w:val="00255B83"/>
    <w:rsid w:val="00255BD3"/>
    <w:rsid w:val="0025676A"/>
    <w:rsid w:val="002568C8"/>
    <w:rsid w:val="00257A77"/>
    <w:rsid w:val="002601A4"/>
    <w:rsid w:val="00260248"/>
    <w:rsid w:val="00260426"/>
    <w:rsid w:val="00260497"/>
    <w:rsid w:val="00260722"/>
    <w:rsid w:val="002616D3"/>
    <w:rsid w:val="002617E8"/>
    <w:rsid w:val="00261D78"/>
    <w:rsid w:val="00261E83"/>
    <w:rsid w:val="002623DA"/>
    <w:rsid w:val="0026260E"/>
    <w:rsid w:val="0026389F"/>
    <w:rsid w:val="002638A7"/>
    <w:rsid w:val="002649F8"/>
    <w:rsid w:val="00265650"/>
    <w:rsid w:val="00265997"/>
    <w:rsid w:val="002659DC"/>
    <w:rsid w:val="00265CC3"/>
    <w:rsid w:val="00265EF2"/>
    <w:rsid w:val="002667C1"/>
    <w:rsid w:val="00266EE2"/>
    <w:rsid w:val="00267771"/>
    <w:rsid w:val="00270B29"/>
    <w:rsid w:val="00270BFE"/>
    <w:rsid w:val="00270FE4"/>
    <w:rsid w:val="00272332"/>
    <w:rsid w:val="00272D26"/>
    <w:rsid w:val="00273046"/>
    <w:rsid w:val="0027326A"/>
    <w:rsid w:val="00273753"/>
    <w:rsid w:val="0027398D"/>
    <w:rsid w:val="00273F4A"/>
    <w:rsid w:val="00274619"/>
    <w:rsid w:val="00275D00"/>
    <w:rsid w:val="00276862"/>
    <w:rsid w:val="00277D0F"/>
    <w:rsid w:val="00277F8E"/>
    <w:rsid w:val="002807F0"/>
    <w:rsid w:val="002812FE"/>
    <w:rsid w:val="0028151A"/>
    <w:rsid w:val="00281CC5"/>
    <w:rsid w:val="0028220E"/>
    <w:rsid w:val="002822A9"/>
    <w:rsid w:val="00282436"/>
    <w:rsid w:val="00283761"/>
    <w:rsid w:val="00283D25"/>
    <w:rsid w:val="002846C8"/>
    <w:rsid w:val="0028489C"/>
    <w:rsid w:val="00285F5C"/>
    <w:rsid w:val="0028608D"/>
    <w:rsid w:val="002861DB"/>
    <w:rsid w:val="00286BB1"/>
    <w:rsid w:val="00287166"/>
    <w:rsid w:val="002871D9"/>
    <w:rsid w:val="002874E0"/>
    <w:rsid w:val="00290B6D"/>
    <w:rsid w:val="00290C32"/>
    <w:rsid w:val="002913B5"/>
    <w:rsid w:val="0029164F"/>
    <w:rsid w:val="0029208A"/>
    <w:rsid w:val="00292261"/>
    <w:rsid w:val="00292681"/>
    <w:rsid w:val="002932EB"/>
    <w:rsid w:val="00293480"/>
    <w:rsid w:val="0029348D"/>
    <w:rsid w:val="00293A25"/>
    <w:rsid w:val="00293E45"/>
    <w:rsid w:val="002952F0"/>
    <w:rsid w:val="002957C6"/>
    <w:rsid w:val="002958F3"/>
    <w:rsid w:val="002961D6"/>
    <w:rsid w:val="0029637F"/>
    <w:rsid w:val="00296C73"/>
    <w:rsid w:val="00297FB7"/>
    <w:rsid w:val="002A0A67"/>
    <w:rsid w:val="002A12A3"/>
    <w:rsid w:val="002A12AE"/>
    <w:rsid w:val="002A1466"/>
    <w:rsid w:val="002A1568"/>
    <w:rsid w:val="002A1AD6"/>
    <w:rsid w:val="002A1F89"/>
    <w:rsid w:val="002A1F9C"/>
    <w:rsid w:val="002A2950"/>
    <w:rsid w:val="002A2B29"/>
    <w:rsid w:val="002A2BC4"/>
    <w:rsid w:val="002A2CA9"/>
    <w:rsid w:val="002A2DBB"/>
    <w:rsid w:val="002A31CC"/>
    <w:rsid w:val="002A3848"/>
    <w:rsid w:val="002A3CB1"/>
    <w:rsid w:val="002A4531"/>
    <w:rsid w:val="002A4718"/>
    <w:rsid w:val="002A4AB5"/>
    <w:rsid w:val="002A542B"/>
    <w:rsid w:val="002A5B91"/>
    <w:rsid w:val="002A5C1C"/>
    <w:rsid w:val="002A633C"/>
    <w:rsid w:val="002A6997"/>
    <w:rsid w:val="002A6AC5"/>
    <w:rsid w:val="002A6B93"/>
    <w:rsid w:val="002A7243"/>
    <w:rsid w:val="002A7CAD"/>
    <w:rsid w:val="002B0254"/>
    <w:rsid w:val="002B0376"/>
    <w:rsid w:val="002B05E5"/>
    <w:rsid w:val="002B0818"/>
    <w:rsid w:val="002B0A6B"/>
    <w:rsid w:val="002B110B"/>
    <w:rsid w:val="002B13BF"/>
    <w:rsid w:val="002B329F"/>
    <w:rsid w:val="002B3A79"/>
    <w:rsid w:val="002B3FB3"/>
    <w:rsid w:val="002B477A"/>
    <w:rsid w:val="002B5006"/>
    <w:rsid w:val="002B5189"/>
    <w:rsid w:val="002B5ECE"/>
    <w:rsid w:val="002B62AA"/>
    <w:rsid w:val="002B6D3F"/>
    <w:rsid w:val="002B79E3"/>
    <w:rsid w:val="002C03D6"/>
    <w:rsid w:val="002C11F1"/>
    <w:rsid w:val="002C1F31"/>
    <w:rsid w:val="002C2659"/>
    <w:rsid w:val="002C2695"/>
    <w:rsid w:val="002C2B2D"/>
    <w:rsid w:val="002C2CAA"/>
    <w:rsid w:val="002C3566"/>
    <w:rsid w:val="002C409E"/>
    <w:rsid w:val="002C4167"/>
    <w:rsid w:val="002C4DF0"/>
    <w:rsid w:val="002C6B48"/>
    <w:rsid w:val="002C7255"/>
    <w:rsid w:val="002C7380"/>
    <w:rsid w:val="002C75D4"/>
    <w:rsid w:val="002C7650"/>
    <w:rsid w:val="002D000F"/>
    <w:rsid w:val="002D089D"/>
    <w:rsid w:val="002D1ABF"/>
    <w:rsid w:val="002D23ED"/>
    <w:rsid w:val="002D2475"/>
    <w:rsid w:val="002D2CF3"/>
    <w:rsid w:val="002D30BF"/>
    <w:rsid w:val="002D3BFE"/>
    <w:rsid w:val="002D3DE5"/>
    <w:rsid w:val="002D44BD"/>
    <w:rsid w:val="002D4D42"/>
    <w:rsid w:val="002D6DEB"/>
    <w:rsid w:val="002D747F"/>
    <w:rsid w:val="002D7C62"/>
    <w:rsid w:val="002D7D27"/>
    <w:rsid w:val="002E0125"/>
    <w:rsid w:val="002E0D75"/>
    <w:rsid w:val="002E1771"/>
    <w:rsid w:val="002E1BC0"/>
    <w:rsid w:val="002E1CE1"/>
    <w:rsid w:val="002E280C"/>
    <w:rsid w:val="002E2AFD"/>
    <w:rsid w:val="002E38BF"/>
    <w:rsid w:val="002E406B"/>
    <w:rsid w:val="002E5875"/>
    <w:rsid w:val="002E5F14"/>
    <w:rsid w:val="002E5F5F"/>
    <w:rsid w:val="002E63B3"/>
    <w:rsid w:val="002E67C2"/>
    <w:rsid w:val="002E7452"/>
    <w:rsid w:val="002E76E2"/>
    <w:rsid w:val="002E7C22"/>
    <w:rsid w:val="002F1BD5"/>
    <w:rsid w:val="002F1C22"/>
    <w:rsid w:val="002F20F3"/>
    <w:rsid w:val="002F2632"/>
    <w:rsid w:val="002F29EB"/>
    <w:rsid w:val="002F3056"/>
    <w:rsid w:val="002F3291"/>
    <w:rsid w:val="002F3534"/>
    <w:rsid w:val="002F35B7"/>
    <w:rsid w:val="002F3EC2"/>
    <w:rsid w:val="002F4085"/>
    <w:rsid w:val="002F4232"/>
    <w:rsid w:val="002F449C"/>
    <w:rsid w:val="002F492E"/>
    <w:rsid w:val="002F597F"/>
    <w:rsid w:val="002F62BB"/>
    <w:rsid w:val="002F639E"/>
    <w:rsid w:val="002F7381"/>
    <w:rsid w:val="002F7469"/>
    <w:rsid w:val="002F7672"/>
    <w:rsid w:val="002F779C"/>
    <w:rsid w:val="002F7DF9"/>
    <w:rsid w:val="00300847"/>
    <w:rsid w:val="00301327"/>
    <w:rsid w:val="00301427"/>
    <w:rsid w:val="00301D1C"/>
    <w:rsid w:val="00301F5A"/>
    <w:rsid w:val="0030217B"/>
    <w:rsid w:val="003032DF"/>
    <w:rsid w:val="003034AD"/>
    <w:rsid w:val="00303567"/>
    <w:rsid w:val="00304A72"/>
    <w:rsid w:val="00304C25"/>
    <w:rsid w:val="00305204"/>
    <w:rsid w:val="00306AB2"/>
    <w:rsid w:val="00307225"/>
    <w:rsid w:val="003073C9"/>
    <w:rsid w:val="00307737"/>
    <w:rsid w:val="00307A03"/>
    <w:rsid w:val="00307DC2"/>
    <w:rsid w:val="00307E78"/>
    <w:rsid w:val="00307F9C"/>
    <w:rsid w:val="00310349"/>
    <w:rsid w:val="00310B0E"/>
    <w:rsid w:val="00310C17"/>
    <w:rsid w:val="00311D0E"/>
    <w:rsid w:val="00312304"/>
    <w:rsid w:val="003124D5"/>
    <w:rsid w:val="003129C5"/>
    <w:rsid w:val="0031344E"/>
    <w:rsid w:val="00313D3F"/>
    <w:rsid w:val="00313F37"/>
    <w:rsid w:val="0031459D"/>
    <w:rsid w:val="00314849"/>
    <w:rsid w:val="00315308"/>
    <w:rsid w:val="003158F2"/>
    <w:rsid w:val="00315ECF"/>
    <w:rsid w:val="00316E45"/>
    <w:rsid w:val="003178EA"/>
    <w:rsid w:val="00320120"/>
    <w:rsid w:val="003202F3"/>
    <w:rsid w:val="003203D1"/>
    <w:rsid w:val="00320E4A"/>
    <w:rsid w:val="00321213"/>
    <w:rsid w:val="00322DBE"/>
    <w:rsid w:val="00322F6E"/>
    <w:rsid w:val="00323A73"/>
    <w:rsid w:val="00324A2F"/>
    <w:rsid w:val="00324D82"/>
    <w:rsid w:val="00325283"/>
    <w:rsid w:val="0032533A"/>
    <w:rsid w:val="00325923"/>
    <w:rsid w:val="00325AB8"/>
    <w:rsid w:val="003266A2"/>
    <w:rsid w:val="00326EDD"/>
    <w:rsid w:val="0033098A"/>
    <w:rsid w:val="00330E8D"/>
    <w:rsid w:val="00330F56"/>
    <w:rsid w:val="003316EB"/>
    <w:rsid w:val="00331A5E"/>
    <w:rsid w:val="00331DD5"/>
    <w:rsid w:val="00332E09"/>
    <w:rsid w:val="003337EA"/>
    <w:rsid w:val="00333838"/>
    <w:rsid w:val="0033402C"/>
    <w:rsid w:val="003342A4"/>
    <w:rsid w:val="00334533"/>
    <w:rsid w:val="00334B9D"/>
    <w:rsid w:val="00335E85"/>
    <w:rsid w:val="00336707"/>
    <w:rsid w:val="003369B4"/>
    <w:rsid w:val="00336B04"/>
    <w:rsid w:val="003371F7"/>
    <w:rsid w:val="003379A1"/>
    <w:rsid w:val="00337BA1"/>
    <w:rsid w:val="00337BE8"/>
    <w:rsid w:val="003405E0"/>
    <w:rsid w:val="0034099A"/>
    <w:rsid w:val="003419F1"/>
    <w:rsid w:val="003422EA"/>
    <w:rsid w:val="0034251E"/>
    <w:rsid w:val="00343785"/>
    <w:rsid w:val="00343E99"/>
    <w:rsid w:val="00344084"/>
    <w:rsid w:val="00344B99"/>
    <w:rsid w:val="00344D8B"/>
    <w:rsid w:val="00345491"/>
    <w:rsid w:val="003460ED"/>
    <w:rsid w:val="00346131"/>
    <w:rsid w:val="00347086"/>
    <w:rsid w:val="0034729A"/>
    <w:rsid w:val="00347945"/>
    <w:rsid w:val="00350279"/>
    <w:rsid w:val="00350B17"/>
    <w:rsid w:val="00350F12"/>
    <w:rsid w:val="00351204"/>
    <w:rsid w:val="00352333"/>
    <w:rsid w:val="003524CF"/>
    <w:rsid w:val="00352A99"/>
    <w:rsid w:val="003532F8"/>
    <w:rsid w:val="003535A6"/>
    <w:rsid w:val="003554AF"/>
    <w:rsid w:val="00355731"/>
    <w:rsid w:val="0035577A"/>
    <w:rsid w:val="00355DC8"/>
    <w:rsid w:val="003568C4"/>
    <w:rsid w:val="00356B8E"/>
    <w:rsid w:val="00356C6B"/>
    <w:rsid w:val="003574C8"/>
    <w:rsid w:val="00357E2F"/>
    <w:rsid w:val="00360C22"/>
    <w:rsid w:val="00360EA6"/>
    <w:rsid w:val="0036168A"/>
    <w:rsid w:val="00361818"/>
    <w:rsid w:val="00361F89"/>
    <w:rsid w:val="003621AD"/>
    <w:rsid w:val="003628DE"/>
    <w:rsid w:val="00362FC8"/>
    <w:rsid w:val="0036309B"/>
    <w:rsid w:val="003635A7"/>
    <w:rsid w:val="00363B8C"/>
    <w:rsid w:val="003646FE"/>
    <w:rsid w:val="00364C0D"/>
    <w:rsid w:val="00364FBE"/>
    <w:rsid w:val="0036590C"/>
    <w:rsid w:val="00365CFD"/>
    <w:rsid w:val="00366B3C"/>
    <w:rsid w:val="00366CB6"/>
    <w:rsid w:val="00366F38"/>
    <w:rsid w:val="0036717D"/>
    <w:rsid w:val="003671CB"/>
    <w:rsid w:val="0036724F"/>
    <w:rsid w:val="00367A37"/>
    <w:rsid w:val="00367F9F"/>
    <w:rsid w:val="00370D5C"/>
    <w:rsid w:val="00370D91"/>
    <w:rsid w:val="00372B7F"/>
    <w:rsid w:val="00372FF2"/>
    <w:rsid w:val="003739A0"/>
    <w:rsid w:val="00373D57"/>
    <w:rsid w:val="00373DF0"/>
    <w:rsid w:val="003742AB"/>
    <w:rsid w:val="00375736"/>
    <w:rsid w:val="00375A91"/>
    <w:rsid w:val="00375C37"/>
    <w:rsid w:val="00376CB3"/>
    <w:rsid w:val="00377413"/>
    <w:rsid w:val="00377613"/>
    <w:rsid w:val="00377AC5"/>
    <w:rsid w:val="00377EC5"/>
    <w:rsid w:val="00377ECE"/>
    <w:rsid w:val="00377FBA"/>
    <w:rsid w:val="003808F3"/>
    <w:rsid w:val="00380B9E"/>
    <w:rsid w:val="003813C6"/>
    <w:rsid w:val="00381A96"/>
    <w:rsid w:val="00381BF4"/>
    <w:rsid w:val="00381C53"/>
    <w:rsid w:val="003825DD"/>
    <w:rsid w:val="0038288C"/>
    <w:rsid w:val="0038293C"/>
    <w:rsid w:val="003829EA"/>
    <w:rsid w:val="00382CF0"/>
    <w:rsid w:val="00383A59"/>
    <w:rsid w:val="00384085"/>
    <w:rsid w:val="003840D1"/>
    <w:rsid w:val="003847C3"/>
    <w:rsid w:val="003849D7"/>
    <w:rsid w:val="003854BE"/>
    <w:rsid w:val="00385808"/>
    <w:rsid w:val="0038590C"/>
    <w:rsid w:val="00385DD3"/>
    <w:rsid w:val="00386159"/>
    <w:rsid w:val="003864F1"/>
    <w:rsid w:val="00386789"/>
    <w:rsid w:val="00386C1E"/>
    <w:rsid w:val="00386C6C"/>
    <w:rsid w:val="00387C66"/>
    <w:rsid w:val="00390306"/>
    <w:rsid w:val="00390548"/>
    <w:rsid w:val="0039075F"/>
    <w:rsid w:val="00390A64"/>
    <w:rsid w:val="00390B10"/>
    <w:rsid w:val="00390F99"/>
    <w:rsid w:val="00392600"/>
    <w:rsid w:val="0039261A"/>
    <w:rsid w:val="00392693"/>
    <w:rsid w:val="003927EF"/>
    <w:rsid w:val="00392C98"/>
    <w:rsid w:val="0039379F"/>
    <w:rsid w:val="0039382C"/>
    <w:rsid w:val="0039437B"/>
    <w:rsid w:val="00394661"/>
    <w:rsid w:val="0039482E"/>
    <w:rsid w:val="00395284"/>
    <w:rsid w:val="0039552F"/>
    <w:rsid w:val="00395581"/>
    <w:rsid w:val="00395CE5"/>
    <w:rsid w:val="003960A6"/>
    <w:rsid w:val="0039682D"/>
    <w:rsid w:val="00396F4D"/>
    <w:rsid w:val="003973DE"/>
    <w:rsid w:val="00397446"/>
    <w:rsid w:val="003974A9"/>
    <w:rsid w:val="003A01BD"/>
    <w:rsid w:val="003A05A1"/>
    <w:rsid w:val="003A0F8C"/>
    <w:rsid w:val="003A136F"/>
    <w:rsid w:val="003A1B32"/>
    <w:rsid w:val="003A1C54"/>
    <w:rsid w:val="003A2F54"/>
    <w:rsid w:val="003A3AA2"/>
    <w:rsid w:val="003A3EEC"/>
    <w:rsid w:val="003A5000"/>
    <w:rsid w:val="003A649C"/>
    <w:rsid w:val="003A709A"/>
    <w:rsid w:val="003A7A79"/>
    <w:rsid w:val="003B0BB5"/>
    <w:rsid w:val="003B1020"/>
    <w:rsid w:val="003B1067"/>
    <w:rsid w:val="003B1550"/>
    <w:rsid w:val="003B19F7"/>
    <w:rsid w:val="003B3602"/>
    <w:rsid w:val="003B368F"/>
    <w:rsid w:val="003B3C03"/>
    <w:rsid w:val="003B3FC6"/>
    <w:rsid w:val="003B42B9"/>
    <w:rsid w:val="003B4BF4"/>
    <w:rsid w:val="003B5BB8"/>
    <w:rsid w:val="003B5CCC"/>
    <w:rsid w:val="003B6564"/>
    <w:rsid w:val="003B6E4F"/>
    <w:rsid w:val="003B77C3"/>
    <w:rsid w:val="003B7961"/>
    <w:rsid w:val="003B7B15"/>
    <w:rsid w:val="003C067A"/>
    <w:rsid w:val="003C06D2"/>
    <w:rsid w:val="003C194E"/>
    <w:rsid w:val="003C1E4A"/>
    <w:rsid w:val="003C29D2"/>
    <w:rsid w:val="003C2B6F"/>
    <w:rsid w:val="003C2E1A"/>
    <w:rsid w:val="003C301F"/>
    <w:rsid w:val="003C3938"/>
    <w:rsid w:val="003C3B19"/>
    <w:rsid w:val="003C3D61"/>
    <w:rsid w:val="003C408F"/>
    <w:rsid w:val="003C4ABF"/>
    <w:rsid w:val="003C4C77"/>
    <w:rsid w:val="003C4C93"/>
    <w:rsid w:val="003C500F"/>
    <w:rsid w:val="003C5318"/>
    <w:rsid w:val="003C53DA"/>
    <w:rsid w:val="003C562F"/>
    <w:rsid w:val="003C6EC8"/>
    <w:rsid w:val="003C766B"/>
    <w:rsid w:val="003C7A37"/>
    <w:rsid w:val="003C7BCE"/>
    <w:rsid w:val="003D0406"/>
    <w:rsid w:val="003D0566"/>
    <w:rsid w:val="003D0568"/>
    <w:rsid w:val="003D086D"/>
    <w:rsid w:val="003D1185"/>
    <w:rsid w:val="003D12C6"/>
    <w:rsid w:val="003D1615"/>
    <w:rsid w:val="003D1D9E"/>
    <w:rsid w:val="003D2337"/>
    <w:rsid w:val="003D43E6"/>
    <w:rsid w:val="003D454F"/>
    <w:rsid w:val="003D4940"/>
    <w:rsid w:val="003D4D6D"/>
    <w:rsid w:val="003D5293"/>
    <w:rsid w:val="003D6F02"/>
    <w:rsid w:val="003D7C3B"/>
    <w:rsid w:val="003E0789"/>
    <w:rsid w:val="003E22AA"/>
    <w:rsid w:val="003E23B5"/>
    <w:rsid w:val="003E24C0"/>
    <w:rsid w:val="003E2B98"/>
    <w:rsid w:val="003E2FD0"/>
    <w:rsid w:val="003E3032"/>
    <w:rsid w:val="003E355C"/>
    <w:rsid w:val="003E369F"/>
    <w:rsid w:val="003E3CF7"/>
    <w:rsid w:val="003E45FC"/>
    <w:rsid w:val="003E4627"/>
    <w:rsid w:val="003E4A65"/>
    <w:rsid w:val="003E4CD7"/>
    <w:rsid w:val="003E5085"/>
    <w:rsid w:val="003E5AEE"/>
    <w:rsid w:val="003E5C68"/>
    <w:rsid w:val="003E6786"/>
    <w:rsid w:val="003E6AD9"/>
    <w:rsid w:val="003E7EA6"/>
    <w:rsid w:val="003F01DB"/>
    <w:rsid w:val="003F1BB7"/>
    <w:rsid w:val="003F2B06"/>
    <w:rsid w:val="003F2FA2"/>
    <w:rsid w:val="003F3223"/>
    <w:rsid w:val="003F3227"/>
    <w:rsid w:val="003F324D"/>
    <w:rsid w:val="003F337E"/>
    <w:rsid w:val="003F4334"/>
    <w:rsid w:val="003F4B54"/>
    <w:rsid w:val="003F4C6C"/>
    <w:rsid w:val="003F4D40"/>
    <w:rsid w:val="003F5A51"/>
    <w:rsid w:val="003F5F3B"/>
    <w:rsid w:val="003F5FAD"/>
    <w:rsid w:val="003F630B"/>
    <w:rsid w:val="003F6EE8"/>
    <w:rsid w:val="003F7987"/>
    <w:rsid w:val="003F7E9E"/>
    <w:rsid w:val="00400ACC"/>
    <w:rsid w:val="00400B9B"/>
    <w:rsid w:val="00401688"/>
    <w:rsid w:val="004023B6"/>
    <w:rsid w:val="0040247B"/>
    <w:rsid w:val="00402555"/>
    <w:rsid w:val="004025CF"/>
    <w:rsid w:val="00402E9B"/>
    <w:rsid w:val="004038F6"/>
    <w:rsid w:val="0040409F"/>
    <w:rsid w:val="00404188"/>
    <w:rsid w:val="00404996"/>
    <w:rsid w:val="00404A6F"/>
    <w:rsid w:val="00404AF2"/>
    <w:rsid w:val="00404FAD"/>
    <w:rsid w:val="0040531E"/>
    <w:rsid w:val="004053FE"/>
    <w:rsid w:val="0040554C"/>
    <w:rsid w:val="00405A44"/>
    <w:rsid w:val="00406478"/>
    <w:rsid w:val="00407A82"/>
    <w:rsid w:val="00407CF6"/>
    <w:rsid w:val="00407EB8"/>
    <w:rsid w:val="00410298"/>
    <w:rsid w:val="004111FF"/>
    <w:rsid w:val="00412098"/>
    <w:rsid w:val="004134C5"/>
    <w:rsid w:val="00413A60"/>
    <w:rsid w:val="00414A3A"/>
    <w:rsid w:val="00415057"/>
    <w:rsid w:val="004153E9"/>
    <w:rsid w:val="004158B5"/>
    <w:rsid w:val="00417144"/>
    <w:rsid w:val="00417680"/>
    <w:rsid w:val="004201C2"/>
    <w:rsid w:val="004202A9"/>
    <w:rsid w:val="00420444"/>
    <w:rsid w:val="0042064C"/>
    <w:rsid w:val="00421BE8"/>
    <w:rsid w:val="00421C3F"/>
    <w:rsid w:val="00421CA8"/>
    <w:rsid w:val="00421FB9"/>
    <w:rsid w:val="00422BDC"/>
    <w:rsid w:val="004230C0"/>
    <w:rsid w:val="00423798"/>
    <w:rsid w:val="00423875"/>
    <w:rsid w:val="004238CC"/>
    <w:rsid w:val="00424750"/>
    <w:rsid w:val="00424EFE"/>
    <w:rsid w:val="0042518E"/>
    <w:rsid w:val="00425D06"/>
    <w:rsid w:val="004261E3"/>
    <w:rsid w:val="00426445"/>
    <w:rsid w:val="00426C12"/>
    <w:rsid w:val="00427945"/>
    <w:rsid w:val="00427DCD"/>
    <w:rsid w:val="0043002E"/>
    <w:rsid w:val="00430243"/>
    <w:rsid w:val="00430AB2"/>
    <w:rsid w:val="00431BF1"/>
    <w:rsid w:val="00432366"/>
    <w:rsid w:val="00432E9A"/>
    <w:rsid w:val="00433D7C"/>
    <w:rsid w:val="004344D0"/>
    <w:rsid w:val="00434FE4"/>
    <w:rsid w:val="00435DB8"/>
    <w:rsid w:val="004363EC"/>
    <w:rsid w:val="00436441"/>
    <w:rsid w:val="00436C17"/>
    <w:rsid w:val="00437C60"/>
    <w:rsid w:val="0044033A"/>
    <w:rsid w:val="00440743"/>
    <w:rsid w:val="0044105F"/>
    <w:rsid w:val="004412F7"/>
    <w:rsid w:val="004416F6"/>
    <w:rsid w:val="00443991"/>
    <w:rsid w:val="00444DC9"/>
    <w:rsid w:val="00445848"/>
    <w:rsid w:val="0044588D"/>
    <w:rsid w:val="00445EA5"/>
    <w:rsid w:val="00446B1E"/>
    <w:rsid w:val="00446CAD"/>
    <w:rsid w:val="00446FBE"/>
    <w:rsid w:val="00446FF2"/>
    <w:rsid w:val="0044722C"/>
    <w:rsid w:val="00447A56"/>
    <w:rsid w:val="00447C1F"/>
    <w:rsid w:val="00447D88"/>
    <w:rsid w:val="00447DE8"/>
    <w:rsid w:val="00451616"/>
    <w:rsid w:val="0045244C"/>
    <w:rsid w:val="00452AC3"/>
    <w:rsid w:val="00452B48"/>
    <w:rsid w:val="00452FD1"/>
    <w:rsid w:val="00453192"/>
    <w:rsid w:val="00453440"/>
    <w:rsid w:val="004539CB"/>
    <w:rsid w:val="00453ADD"/>
    <w:rsid w:val="0045449A"/>
    <w:rsid w:val="004546A4"/>
    <w:rsid w:val="004556BA"/>
    <w:rsid w:val="00455781"/>
    <w:rsid w:val="004567B2"/>
    <w:rsid w:val="0045789E"/>
    <w:rsid w:val="0046057A"/>
    <w:rsid w:val="00460B25"/>
    <w:rsid w:val="00460B53"/>
    <w:rsid w:val="0046100B"/>
    <w:rsid w:val="0046107E"/>
    <w:rsid w:val="004619E5"/>
    <w:rsid w:val="00461F31"/>
    <w:rsid w:val="00462652"/>
    <w:rsid w:val="004629B8"/>
    <w:rsid w:val="00463068"/>
    <w:rsid w:val="00463432"/>
    <w:rsid w:val="00463C64"/>
    <w:rsid w:val="004643D8"/>
    <w:rsid w:val="00464448"/>
    <w:rsid w:val="00464C39"/>
    <w:rsid w:val="00465482"/>
    <w:rsid w:val="00465787"/>
    <w:rsid w:val="0046593E"/>
    <w:rsid w:val="0046598C"/>
    <w:rsid w:val="00465C9A"/>
    <w:rsid w:val="00465E05"/>
    <w:rsid w:val="00465E18"/>
    <w:rsid w:val="0046634E"/>
    <w:rsid w:val="00466968"/>
    <w:rsid w:val="00466E43"/>
    <w:rsid w:val="00466E91"/>
    <w:rsid w:val="00467043"/>
    <w:rsid w:val="004671B1"/>
    <w:rsid w:val="004671BA"/>
    <w:rsid w:val="00470827"/>
    <w:rsid w:val="00470F81"/>
    <w:rsid w:val="004710CC"/>
    <w:rsid w:val="00471593"/>
    <w:rsid w:val="0047163E"/>
    <w:rsid w:val="004716F9"/>
    <w:rsid w:val="004721E5"/>
    <w:rsid w:val="0047288B"/>
    <w:rsid w:val="00473623"/>
    <w:rsid w:val="0047366D"/>
    <w:rsid w:val="004737AD"/>
    <w:rsid w:val="00473879"/>
    <w:rsid w:val="00473929"/>
    <w:rsid w:val="00473D02"/>
    <w:rsid w:val="0047422C"/>
    <w:rsid w:val="004747B8"/>
    <w:rsid w:val="0047504E"/>
    <w:rsid w:val="00475061"/>
    <w:rsid w:val="00475E19"/>
    <w:rsid w:val="00476303"/>
    <w:rsid w:val="00476749"/>
    <w:rsid w:val="00476F52"/>
    <w:rsid w:val="00477D90"/>
    <w:rsid w:val="004803FE"/>
    <w:rsid w:val="00480955"/>
    <w:rsid w:val="004810B0"/>
    <w:rsid w:val="0048162D"/>
    <w:rsid w:val="00481A99"/>
    <w:rsid w:val="004830F2"/>
    <w:rsid w:val="00483828"/>
    <w:rsid w:val="00483F01"/>
    <w:rsid w:val="00484135"/>
    <w:rsid w:val="00484604"/>
    <w:rsid w:val="004857E8"/>
    <w:rsid w:val="00485B40"/>
    <w:rsid w:val="004862C3"/>
    <w:rsid w:val="00487CA0"/>
    <w:rsid w:val="0049071C"/>
    <w:rsid w:val="00490A9E"/>
    <w:rsid w:val="00490C36"/>
    <w:rsid w:val="00491078"/>
    <w:rsid w:val="00491D22"/>
    <w:rsid w:val="00491E9C"/>
    <w:rsid w:val="004920A9"/>
    <w:rsid w:val="00492EDD"/>
    <w:rsid w:val="004943CD"/>
    <w:rsid w:val="0049494A"/>
    <w:rsid w:val="004949B2"/>
    <w:rsid w:val="00494B1C"/>
    <w:rsid w:val="00494D15"/>
    <w:rsid w:val="00494DBD"/>
    <w:rsid w:val="00494F87"/>
    <w:rsid w:val="004952D7"/>
    <w:rsid w:val="00495596"/>
    <w:rsid w:val="00495ECC"/>
    <w:rsid w:val="00496032"/>
    <w:rsid w:val="0049672E"/>
    <w:rsid w:val="00496CBA"/>
    <w:rsid w:val="00497232"/>
    <w:rsid w:val="00497379"/>
    <w:rsid w:val="00497CA7"/>
    <w:rsid w:val="00497FBB"/>
    <w:rsid w:val="004A1AD3"/>
    <w:rsid w:val="004A26DD"/>
    <w:rsid w:val="004A2814"/>
    <w:rsid w:val="004A33D7"/>
    <w:rsid w:val="004A3970"/>
    <w:rsid w:val="004A4AE8"/>
    <w:rsid w:val="004A500B"/>
    <w:rsid w:val="004A5241"/>
    <w:rsid w:val="004A5A03"/>
    <w:rsid w:val="004A5C82"/>
    <w:rsid w:val="004A7B89"/>
    <w:rsid w:val="004B0B60"/>
    <w:rsid w:val="004B0C8C"/>
    <w:rsid w:val="004B13DF"/>
    <w:rsid w:val="004B1924"/>
    <w:rsid w:val="004B2551"/>
    <w:rsid w:val="004B284B"/>
    <w:rsid w:val="004B2A37"/>
    <w:rsid w:val="004B30DF"/>
    <w:rsid w:val="004B31E2"/>
    <w:rsid w:val="004B3693"/>
    <w:rsid w:val="004B4791"/>
    <w:rsid w:val="004B5344"/>
    <w:rsid w:val="004B5590"/>
    <w:rsid w:val="004B55A9"/>
    <w:rsid w:val="004B55FB"/>
    <w:rsid w:val="004B6590"/>
    <w:rsid w:val="004B66B4"/>
    <w:rsid w:val="004B6DD6"/>
    <w:rsid w:val="004C0387"/>
    <w:rsid w:val="004C0A60"/>
    <w:rsid w:val="004C1195"/>
    <w:rsid w:val="004C11C9"/>
    <w:rsid w:val="004C1342"/>
    <w:rsid w:val="004C15C6"/>
    <w:rsid w:val="004C1786"/>
    <w:rsid w:val="004C17D8"/>
    <w:rsid w:val="004C1D72"/>
    <w:rsid w:val="004C23F6"/>
    <w:rsid w:val="004C2813"/>
    <w:rsid w:val="004C319C"/>
    <w:rsid w:val="004C3923"/>
    <w:rsid w:val="004C3CC0"/>
    <w:rsid w:val="004C3D62"/>
    <w:rsid w:val="004C421C"/>
    <w:rsid w:val="004C4AC4"/>
    <w:rsid w:val="004C4C05"/>
    <w:rsid w:val="004C5C80"/>
    <w:rsid w:val="004C658B"/>
    <w:rsid w:val="004C6EF5"/>
    <w:rsid w:val="004C7660"/>
    <w:rsid w:val="004C788E"/>
    <w:rsid w:val="004D005F"/>
    <w:rsid w:val="004D0282"/>
    <w:rsid w:val="004D0449"/>
    <w:rsid w:val="004D0C7F"/>
    <w:rsid w:val="004D11B4"/>
    <w:rsid w:val="004D1B61"/>
    <w:rsid w:val="004D1E0B"/>
    <w:rsid w:val="004D2492"/>
    <w:rsid w:val="004D281E"/>
    <w:rsid w:val="004D29B9"/>
    <w:rsid w:val="004D2B42"/>
    <w:rsid w:val="004D2BD2"/>
    <w:rsid w:val="004D2FD4"/>
    <w:rsid w:val="004D3327"/>
    <w:rsid w:val="004D333F"/>
    <w:rsid w:val="004D3707"/>
    <w:rsid w:val="004D3F10"/>
    <w:rsid w:val="004D3FE3"/>
    <w:rsid w:val="004D47B3"/>
    <w:rsid w:val="004D498A"/>
    <w:rsid w:val="004D4F6E"/>
    <w:rsid w:val="004D5913"/>
    <w:rsid w:val="004D5FEA"/>
    <w:rsid w:val="004D668F"/>
    <w:rsid w:val="004D669F"/>
    <w:rsid w:val="004D69B0"/>
    <w:rsid w:val="004D7128"/>
    <w:rsid w:val="004D74CE"/>
    <w:rsid w:val="004D7A57"/>
    <w:rsid w:val="004E0416"/>
    <w:rsid w:val="004E0497"/>
    <w:rsid w:val="004E1C7D"/>
    <w:rsid w:val="004E2575"/>
    <w:rsid w:val="004E2DC3"/>
    <w:rsid w:val="004E2DD2"/>
    <w:rsid w:val="004E30C1"/>
    <w:rsid w:val="004E395C"/>
    <w:rsid w:val="004E3CEE"/>
    <w:rsid w:val="004E3F35"/>
    <w:rsid w:val="004E44BA"/>
    <w:rsid w:val="004E4DA9"/>
    <w:rsid w:val="004E5841"/>
    <w:rsid w:val="004E587F"/>
    <w:rsid w:val="004E68DF"/>
    <w:rsid w:val="004E717B"/>
    <w:rsid w:val="004E71E2"/>
    <w:rsid w:val="004E7295"/>
    <w:rsid w:val="004E7C03"/>
    <w:rsid w:val="004E7CE1"/>
    <w:rsid w:val="004F0873"/>
    <w:rsid w:val="004F08DC"/>
    <w:rsid w:val="004F0910"/>
    <w:rsid w:val="004F13C6"/>
    <w:rsid w:val="004F1B13"/>
    <w:rsid w:val="004F1BAA"/>
    <w:rsid w:val="004F1DC4"/>
    <w:rsid w:val="004F1E0A"/>
    <w:rsid w:val="004F2108"/>
    <w:rsid w:val="004F2877"/>
    <w:rsid w:val="004F389A"/>
    <w:rsid w:val="004F3A2A"/>
    <w:rsid w:val="004F4661"/>
    <w:rsid w:val="004F4D5D"/>
    <w:rsid w:val="004F51A5"/>
    <w:rsid w:val="004F57DC"/>
    <w:rsid w:val="004F59F0"/>
    <w:rsid w:val="004F5BFC"/>
    <w:rsid w:val="004F7824"/>
    <w:rsid w:val="00500616"/>
    <w:rsid w:val="00500B34"/>
    <w:rsid w:val="00501AFD"/>
    <w:rsid w:val="00502D38"/>
    <w:rsid w:val="00502D3C"/>
    <w:rsid w:val="00502FC9"/>
    <w:rsid w:val="005030EE"/>
    <w:rsid w:val="00503695"/>
    <w:rsid w:val="005038D6"/>
    <w:rsid w:val="00504C79"/>
    <w:rsid w:val="00504E8C"/>
    <w:rsid w:val="00504EAB"/>
    <w:rsid w:val="00505373"/>
    <w:rsid w:val="0050545E"/>
    <w:rsid w:val="00505628"/>
    <w:rsid w:val="005066AA"/>
    <w:rsid w:val="00506A99"/>
    <w:rsid w:val="00506F25"/>
    <w:rsid w:val="00507A5A"/>
    <w:rsid w:val="00510410"/>
    <w:rsid w:val="00510593"/>
    <w:rsid w:val="00510A80"/>
    <w:rsid w:val="00511A03"/>
    <w:rsid w:val="00511F66"/>
    <w:rsid w:val="005120C4"/>
    <w:rsid w:val="00512184"/>
    <w:rsid w:val="005122D7"/>
    <w:rsid w:val="005122E9"/>
    <w:rsid w:val="00512375"/>
    <w:rsid w:val="0051260A"/>
    <w:rsid w:val="0051362F"/>
    <w:rsid w:val="0051377D"/>
    <w:rsid w:val="00513784"/>
    <w:rsid w:val="005151AC"/>
    <w:rsid w:val="00515326"/>
    <w:rsid w:val="005160FA"/>
    <w:rsid w:val="00516677"/>
    <w:rsid w:val="00516E1B"/>
    <w:rsid w:val="00516E83"/>
    <w:rsid w:val="0051717E"/>
    <w:rsid w:val="005177D7"/>
    <w:rsid w:val="00517FA0"/>
    <w:rsid w:val="00520E43"/>
    <w:rsid w:val="00520E64"/>
    <w:rsid w:val="00520F88"/>
    <w:rsid w:val="00520F98"/>
    <w:rsid w:val="005210E9"/>
    <w:rsid w:val="00521158"/>
    <w:rsid w:val="00521659"/>
    <w:rsid w:val="00521B10"/>
    <w:rsid w:val="00521B4D"/>
    <w:rsid w:val="00521F10"/>
    <w:rsid w:val="00522331"/>
    <w:rsid w:val="005227CA"/>
    <w:rsid w:val="00522883"/>
    <w:rsid w:val="005231D5"/>
    <w:rsid w:val="005232C8"/>
    <w:rsid w:val="00523698"/>
    <w:rsid w:val="0052392F"/>
    <w:rsid w:val="00523F34"/>
    <w:rsid w:val="0052504F"/>
    <w:rsid w:val="00525387"/>
    <w:rsid w:val="00525C2B"/>
    <w:rsid w:val="005262DF"/>
    <w:rsid w:val="00527931"/>
    <w:rsid w:val="00527DED"/>
    <w:rsid w:val="0053032F"/>
    <w:rsid w:val="00530757"/>
    <w:rsid w:val="00530BEE"/>
    <w:rsid w:val="005319B8"/>
    <w:rsid w:val="00531DF3"/>
    <w:rsid w:val="00532173"/>
    <w:rsid w:val="00532332"/>
    <w:rsid w:val="005324AB"/>
    <w:rsid w:val="0053343C"/>
    <w:rsid w:val="00534FC4"/>
    <w:rsid w:val="00535759"/>
    <w:rsid w:val="005359A2"/>
    <w:rsid w:val="005363A9"/>
    <w:rsid w:val="0053655B"/>
    <w:rsid w:val="00537099"/>
    <w:rsid w:val="0053714B"/>
    <w:rsid w:val="005377F4"/>
    <w:rsid w:val="00537BBC"/>
    <w:rsid w:val="0054023F"/>
    <w:rsid w:val="00540849"/>
    <w:rsid w:val="0054084B"/>
    <w:rsid w:val="00540F1C"/>
    <w:rsid w:val="0054143F"/>
    <w:rsid w:val="00541E1B"/>
    <w:rsid w:val="0054310D"/>
    <w:rsid w:val="00543856"/>
    <w:rsid w:val="005443AD"/>
    <w:rsid w:val="0054468B"/>
    <w:rsid w:val="00544891"/>
    <w:rsid w:val="005453CD"/>
    <w:rsid w:val="0054597C"/>
    <w:rsid w:val="00546550"/>
    <w:rsid w:val="00546DDE"/>
    <w:rsid w:val="00547005"/>
    <w:rsid w:val="005500C3"/>
    <w:rsid w:val="005500CB"/>
    <w:rsid w:val="0055020C"/>
    <w:rsid w:val="0055043D"/>
    <w:rsid w:val="00550E58"/>
    <w:rsid w:val="0055112C"/>
    <w:rsid w:val="00551559"/>
    <w:rsid w:val="00551EC1"/>
    <w:rsid w:val="00552398"/>
    <w:rsid w:val="00552A81"/>
    <w:rsid w:val="00552DCE"/>
    <w:rsid w:val="00552EB2"/>
    <w:rsid w:val="00553E2B"/>
    <w:rsid w:val="00554932"/>
    <w:rsid w:val="00554C9B"/>
    <w:rsid w:val="00554FC7"/>
    <w:rsid w:val="00556480"/>
    <w:rsid w:val="00556850"/>
    <w:rsid w:val="0055692D"/>
    <w:rsid w:val="00556B2C"/>
    <w:rsid w:val="00556BBC"/>
    <w:rsid w:val="00556DF8"/>
    <w:rsid w:val="00557146"/>
    <w:rsid w:val="00557257"/>
    <w:rsid w:val="0055763B"/>
    <w:rsid w:val="005577E4"/>
    <w:rsid w:val="00557AEA"/>
    <w:rsid w:val="00557D63"/>
    <w:rsid w:val="00557EC4"/>
    <w:rsid w:val="00560881"/>
    <w:rsid w:val="00560D93"/>
    <w:rsid w:val="005615E3"/>
    <w:rsid w:val="005616BE"/>
    <w:rsid w:val="005634DC"/>
    <w:rsid w:val="005640B7"/>
    <w:rsid w:val="005640C6"/>
    <w:rsid w:val="005647BF"/>
    <w:rsid w:val="00564D98"/>
    <w:rsid w:val="00564F10"/>
    <w:rsid w:val="005653CF"/>
    <w:rsid w:val="00565DF0"/>
    <w:rsid w:val="00565F71"/>
    <w:rsid w:val="0056611F"/>
    <w:rsid w:val="005667E2"/>
    <w:rsid w:val="00566DE7"/>
    <w:rsid w:val="005675EA"/>
    <w:rsid w:val="00567BAF"/>
    <w:rsid w:val="00567DE0"/>
    <w:rsid w:val="005700EC"/>
    <w:rsid w:val="0057040E"/>
    <w:rsid w:val="0057083F"/>
    <w:rsid w:val="005708FD"/>
    <w:rsid w:val="00570B69"/>
    <w:rsid w:val="00570EC5"/>
    <w:rsid w:val="005737FC"/>
    <w:rsid w:val="00573F75"/>
    <w:rsid w:val="00574F76"/>
    <w:rsid w:val="005751C7"/>
    <w:rsid w:val="005755EF"/>
    <w:rsid w:val="00576112"/>
    <w:rsid w:val="00576866"/>
    <w:rsid w:val="00576DA6"/>
    <w:rsid w:val="00577E47"/>
    <w:rsid w:val="00577EFA"/>
    <w:rsid w:val="0058056A"/>
    <w:rsid w:val="0058076A"/>
    <w:rsid w:val="00580D5D"/>
    <w:rsid w:val="0058132E"/>
    <w:rsid w:val="0058133A"/>
    <w:rsid w:val="00581534"/>
    <w:rsid w:val="00581E9B"/>
    <w:rsid w:val="00581FAF"/>
    <w:rsid w:val="00582566"/>
    <w:rsid w:val="005825CA"/>
    <w:rsid w:val="00582B83"/>
    <w:rsid w:val="00583222"/>
    <w:rsid w:val="005841FE"/>
    <w:rsid w:val="00584274"/>
    <w:rsid w:val="0058440C"/>
    <w:rsid w:val="00585251"/>
    <w:rsid w:val="0058569E"/>
    <w:rsid w:val="0058576F"/>
    <w:rsid w:val="0058636F"/>
    <w:rsid w:val="005866ED"/>
    <w:rsid w:val="00586A81"/>
    <w:rsid w:val="00586E5E"/>
    <w:rsid w:val="0058711A"/>
    <w:rsid w:val="0058769A"/>
    <w:rsid w:val="00587E6D"/>
    <w:rsid w:val="00590544"/>
    <w:rsid w:val="0059109D"/>
    <w:rsid w:val="005911EC"/>
    <w:rsid w:val="00591220"/>
    <w:rsid w:val="00591227"/>
    <w:rsid w:val="005918F1"/>
    <w:rsid w:val="00591C72"/>
    <w:rsid w:val="00593900"/>
    <w:rsid w:val="00593A8B"/>
    <w:rsid w:val="00593B64"/>
    <w:rsid w:val="00594080"/>
    <w:rsid w:val="0059487F"/>
    <w:rsid w:val="00594F5B"/>
    <w:rsid w:val="005950F3"/>
    <w:rsid w:val="0059558F"/>
    <w:rsid w:val="00595797"/>
    <w:rsid w:val="00595B76"/>
    <w:rsid w:val="00595D84"/>
    <w:rsid w:val="00595EFE"/>
    <w:rsid w:val="0059688F"/>
    <w:rsid w:val="00596CF1"/>
    <w:rsid w:val="005A0F72"/>
    <w:rsid w:val="005A132C"/>
    <w:rsid w:val="005A1394"/>
    <w:rsid w:val="005A1D46"/>
    <w:rsid w:val="005A210D"/>
    <w:rsid w:val="005A27CB"/>
    <w:rsid w:val="005A2F80"/>
    <w:rsid w:val="005A3181"/>
    <w:rsid w:val="005A31B8"/>
    <w:rsid w:val="005A3DC3"/>
    <w:rsid w:val="005A43FC"/>
    <w:rsid w:val="005A45BE"/>
    <w:rsid w:val="005A488E"/>
    <w:rsid w:val="005A4F19"/>
    <w:rsid w:val="005A5C24"/>
    <w:rsid w:val="005A674A"/>
    <w:rsid w:val="005A6E2C"/>
    <w:rsid w:val="005A7328"/>
    <w:rsid w:val="005A7BE2"/>
    <w:rsid w:val="005B0151"/>
    <w:rsid w:val="005B06EB"/>
    <w:rsid w:val="005B0A84"/>
    <w:rsid w:val="005B0D67"/>
    <w:rsid w:val="005B1E0C"/>
    <w:rsid w:val="005B200E"/>
    <w:rsid w:val="005B222A"/>
    <w:rsid w:val="005B2C27"/>
    <w:rsid w:val="005B3291"/>
    <w:rsid w:val="005B3811"/>
    <w:rsid w:val="005B4BED"/>
    <w:rsid w:val="005B53DB"/>
    <w:rsid w:val="005B5D5D"/>
    <w:rsid w:val="005B62E2"/>
    <w:rsid w:val="005B6BC0"/>
    <w:rsid w:val="005B6C7C"/>
    <w:rsid w:val="005B7156"/>
    <w:rsid w:val="005B77B7"/>
    <w:rsid w:val="005B7E85"/>
    <w:rsid w:val="005C0EBA"/>
    <w:rsid w:val="005C0F91"/>
    <w:rsid w:val="005C20CB"/>
    <w:rsid w:val="005C256E"/>
    <w:rsid w:val="005C336B"/>
    <w:rsid w:val="005C3394"/>
    <w:rsid w:val="005C3AE0"/>
    <w:rsid w:val="005C3F30"/>
    <w:rsid w:val="005C436E"/>
    <w:rsid w:val="005C4B30"/>
    <w:rsid w:val="005C4B6E"/>
    <w:rsid w:val="005C5177"/>
    <w:rsid w:val="005C63F4"/>
    <w:rsid w:val="005C713C"/>
    <w:rsid w:val="005C7E59"/>
    <w:rsid w:val="005D091B"/>
    <w:rsid w:val="005D143D"/>
    <w:rsid w:val="005D155E"/>
    <w:rsid w:val="005D179F"/>
    <w:rsid w:val="005D1893"/>
    <w:rsid w:val="005D2207"/>
    <w:rsid w:val="005D2C53"/>
    <w:rsid w:val="005D2CDB"/>
    <w:rsid w:val="005D35CA"/>
    <w:rsid w:val="005D3E26"/>
    <w:rsid w:val="005D4350"/>
    <w:rsid w:val="005D482B"/>
    <w:rsid w:val="005D498D"/>
    <w:rsid w:val="005D4A08"/>
    <w:rsid w:val="005D4CE5"/>
    <w:rsid w:val="005D59CE"/>
    <w:rsid w:val="005D650A"/>
    <w:rsid w:val="005D6B9B"/>
    <w:rsid w:val="005D7014"/>
    <w:rsid w:val="005D7948"/>
    <w:rsid w:val="005D7A6D"/>
    <w:rsid w:val="005E05C2"/>
    <w:rsid w:val="005E08F9"/>
    <w:rsid w:val="005E0BE9"/>
    <w:rsid w:val="005E0F25"/>
    <w:rsid w:val="005E17B9"/>
    <w:rsid w:val="005E2B9C"/>
    <w:rsid w:val="005E2C79"/>
    <w:rsid w:val="005E3191"/>
    <w:rsid w:val="005E3476"/>
    <w:rsid w:val="005E3499"/>
    <w:rsid w:val="005E3953"/>
    <w:rsid w:val="005E400B"/>
    <w:rsid w:val="005E4467"/>
    <w:rsid w:val="005E4B16"/>
    <w:rsid w:val="005E4CB6"/>
    <w:rsid w:val="005E54B1"/>
    <w:rsid w:val="005E6820"/>
    <w:rsid w:val="005E6909"/>
    <w:rsid w:val="005E6DAA"/>
    <w:rsid w:val="005E74D2"/>
    <w:rsid w:val="005F013F"/>
    <w:rsid w:val="005F0579"/>
    <w:rsid w:val="005F065F"/>
    <w:rsid w:val="005F11F5"/>
    <w:rsid w:val="005F1338"/>
    <w:rsid w:val="005F160A"/>
    <w:rsid w:val="005F17ED"/>
    <w:rsid w:val="005F1928"/>
    <w:rsid w:val="005F1A99"/>
    <w:rsid w:val="005F1C20"/>
    <w:rsid w:val="005F229C"/>
    <w:rsid w:val="005F310B"/>
    <w:rsid w:val="005F3343"/>
    <w:rsid w:val="005F3C11"/>
    <w:rsid w:val="005F40B6"/>
    <w:rsid w:val="005F424F"/>
    <w:rsid w:val="005F47BF"/>
    <w:rsid w:val="005F5A13"/>
    <w:rsid w:val="005F5BA8"/>
    <w:rsid w:val="005F5E21"/>
    <w:rsid w:val="005F6598"/>
    <w:rsid w:val="005F6B82"/>
    <w:rsid w:val="005F6C0A"/>
    <w:rsid w:val="005F6D40"/>
    <w:rsid w:val="005F7B9E"/>
    <w:rsid w:val="005F7F02"/>
    <w:rsid w:val="00600D07"/>
    <w:rsid w:val="00600E54"/>
    <w:rsid w:val="00602841"/>
    <w:rsid w:val="00602E30"/>
    <w:rsid w:val="00602F5D"/>
    <w:rsid w:val="00603047"/>
    <w:rsid w:val="006036C8"/>
    <w:rsid w:val="00603BCD"/>
    <w:rsid w:val="006040EF"/>
    <w:rsid w:val="00605247"/>
    <w:rsid w:val="00605695"/>
    <w:rsid w:val="0060715D"/>
    <w:rsid w:val="0060752C"/>
    <w:rsid w:val="006075ED"/>
    <w:rsid w:val="00607991"/>
    <w:rsid w:val="00610B1C"/>
    <w:rsid w:val="00610E68"/>
    <w:rsid w:val="00610F2C"/>
    <w:rsid w:val="00610F33"/>
    <w:rsid w:val="0061164C"/>
    <w:rsid w:val="00611C06"/>
    <w:rsid w:val="00611FDD"/>
    <w:rsid w:val="0061251B"/>
    <w:rsid w:val="00612B04"/>
    <w:rsid w:val="00612CD2"/>
    <w:rsid w:val="00612ED7"/>
    <w:rsid w:val="00614279"/>
    <w:rsid w:val="006147E6"/>
    <w:rsid w:val="00614E97"/>
    <w:rsid w:val="00615520"/>
    <w:rsid w:val="00615651"/>
    <w:rsid w:val="00616991"/>
    <w:rsid w:val="00617F2D"/>
    <w:rsid w:val="00617FA6"/>
    <w:rsid w:val="00620002"/>
    <w:rsid w:val="00620337"/>
    <w:rsid w:val="00620763"/>
    <w:rsid w:val="0062098C"/>
    <w:rsid w:val="00620FEA"/>
    <w:rsid w:val="00621197"/>
    <w:rsid w:val="006212FF"/>
    <w:rsid w:val="006215EA"/>
    <w:rsid w:val="00621C7D"/>
    <w:rsid w:val="006222AF"/>
    <w:rsid w:val="00622C13"/>
    <w:rsid w:val="0062316D"/>
    <w:rsid w:val="00623567"/>
    <w:rsid w:val="00623B04"/>
    <w:rsid w:val="006240A6"/>
    <w:rsid w:val="0062423C"/>
    <w:rsid w:val="00624890"/>
    <w:rsid w:val="00624AEB"/>
    <w:rsid w:val="00625980"/>
    <w:rsid w:val="00625EAB"/>
    <w:rsid w:val="00625EC9"/>
    <w:rsid w:val="00626D18"/>
    <w:rsid w:val="00626D83"/>
    <w:rsid w:val="006316E1"/>
    <w:rsid w:val="00631C06"/>
    <w:rsid w:val="00632B26"/>
    <w:rsid w:val="00632E36"/>
    <w:rsid w:val="00632F9D"/>
    <w:rsid w:val="00633442"/>
    <w:rsid w:val="00633A5C"/>
    <w:rsid w:val="0063425A"/>
    <w:rsid w:val="006347DA"/>
    <w:rsid w:val="00635198"/>
    <w:rsid w:val="006359F5"/>
    <w:rsid w:val="00635EFD"/>
    <w:rsid w:val="006366F8"/>
    <w:rsid w:val="00637341"/>
    <w:rsid w:val="00637D6D"/>
    <w:rsid w:val="006425EA"/>
    <w:rsid w:val="00643444"/>
    <w:rsid w:val="00643F94"/>
    <w:rsid w:val="00644073"/>
    <w:rsid w:val="0064412F"/>
    <w:rsid w:val="00644979"/>
    <w:rsid w:val="00645566"/>
    <w:rsid w:val="00645608"/>
    <w:rsid w:val="00645996"/>
    <w:rsid w:val="00645D55"/>
    <w:rsid w:val="00646F3A"/>
    <w:rsid w:val="0064764D"/>
    <w:rsid w:val="00647A07"/>
    <w:rsid w:val="00647C3B"/>
    <w:rsid w:val="00650052"/>
    <w:rsid w:val="0065023D"/>
    <w:rsid w:val="00650483"/>
    <w:rsid w:val="006517CB"/>
    <w:rsid w:val="00651FBF"/>
    <w:rsid w:val="0065299E"/>
    <w:rsid w:val="006532CC"/>
    <w:rsid w:val="00653D05"/>
    <w:rsid w:val="006546F5"/>
    <w:rsid w:val="00655978"/>
    <w:rsid w:val="00655D05"/>
    <w:rsid w:val="00655DED"/>
    <w:rsid w:val="00656B78"/>
    <w:rsid w:val="00656E9C"/>
    <w:rsid w:val="00657415"/>
    <w:rsid w:val="006575A3"/>
    <w:rsid w:val="00657B46"/>
    <w:rsid w:val="00660168"/>
    <w:rsid w:val="006602E0"/>
    <w:rsid w:val="00660726"/>
    <w:rsid w:val="00660D3C"/>
    <w:rsid w:val="00661144"/>
    <w:rsid w:val="006614E9"/>
    <w:rsid w:val="00662DA1"/>
    <w:rsid w:val="0066345D"/>
    <w:rsid w:val="00663634"/>
    <w:rsid w:val="00663912"/>
    <w:rsid w:val="00664911"/>
    <w:rsid w:val="00664D23"/>
    <w:rsid w:val="00664DB5"/>
    <w:rsid w:val="0066587E"/>
    <w:rsid w:val="00665F93"/>
    <w:rsid w:val="00666343"/>
    <w:rsid w:val="0066654A"/>
    <w:rsid w:val="00666968"/>
    <w:rsid w:val="00666DBB"/>
    <w:rsid w:val="00667A53"/>
    <w:rsid w:val="00670679"/>
    <w:rsid w:val="006714C2"/>
    <w:rsid w:val="00671625"/>
    <w:rsid w:val="00671826"/>
    <w:rsid w:val="00671B8C"/>
    <w:rsid w:val="00671BA8"/>
    <w:rsid w:val="00672513"/>
    <w:rsid w:val="00672F24"/>
    <w:rsid w:val="00673193"/>
    <w:rsid w:val="00673455"/>
    <w:rsid w:val="0067365B"/>
    <w:rsid w:val="00673893"/>
    <w:rsid w:val="00673934"/>
    <w:rsid w:val="00673A35"/>
    <w:rsid w:val="00673E2A"/>
    <w:rsid w:val="00673E9E"/>
    <w:rsid w:val="006744CB"/>
    <w:rsid w:val="006746FF"/>
    <w:rsid w:val="006749C9"/>
    <w:rsid w:val="00674D3A"/>
    <w:rsid w:val="00675934"/>
    <w:rsid w:val="00675BC1"/>
    <w:rsid w:val="00675C0F"/>
    <w:rsid w:val="00676535"/>
    <w:rsid w:val="006766F2"/>
    <w:rsid w:val="00676EAB"/>
    <w:rsid w:val="00676FC3"/>
    <w:rsid w:val="00677FAC"/>
    <w:rsid w:val="00680050"/>
    <w:rsid w:val="0068066C"/>
    <w:rsid w:val="00681825"/>
    <w:rsid w:val="006819C4"/>
    <w:rsid w:val="00681E26"/>
    <w:rsid w:val="00681EC9"/>
    <w:rsid w:val="006829CF"/>
    <w:rsid w:val="00682D78"/>
    <w:rsid w:val="00683123"/>
    <w:rsid w:val="0068319C"/>
    <w:rsid w:val="006841CE"/>
    <w:rsid w:val="0068453A"/>
    <w:rsid w:val="00684C95"/>
    <w:rsid w:val="00684EB1"/>
    <w:rsid w:val="00685237"/>
    <w:rsid w:val="00685409"/>
    <w:rsid w:val="00685EB6"/>
    <w:rsid w:val="00686964"/>
    <w:rsid w:val="00687025"/>
    <w:rsid w:val="0068708D"/>
    <w:rsid w:val="006876CA"/>
    <w:rsid w:val="006878DA"/>
    <w:rsid w:val="00687C7B"/>
    <w:rsid w:val="00690778"/>
    <w:rsid w:val="00691053"/>
    <w:rsid w:val="00691725"/>
    <w:rsid w:val="00691809"/>
    <w:rsid w:val="0069223C"/>
    <w:rsid w:val="00692A55"/>
    <w:rsid w:val="00693579"/>
    <w:rsid w:val="00693F81"/>
    <w:rsid w:val="0069428E"/>
    <w:rsid w:val="006947E5"/>
    <w:rsid w:val="00694CE4"/>
    <w:rsid w:val="00695150"/>
    <w:rsid w:val="006962E5"/>
    <w:rsid w:val="0069673D"/>
    <w:rsid w:val="006970D6"/>
    <w:rsid w:val="0069731F"/>
    <w:rsid w:val="00697DF8"/>
    <w:rsid w:val="006A0A27"/>
    <w:rsid w:val="006A1015"/>
    <w:rsid w:val="006A1FC2"/>
    <w:rsid w:val="006A21AD"/>
    <w:rsid w:val="006A266C"/>
    <w:rsid w:val="006A2731"/>
    <w:rsid w:val="006A2ACA"/>
    <w:rsid w:val="006A2C15"/>
    <w:rsid w:val="006A34C6"/>
    <w:rsid w:val="006A4610"/>
    <w:rsid w:val="006A4AEB"/>
    <w:rsid w:val="006A50E6"/>
    <w:rsid w:val="006A53B1"/>
    <w:rsid w:val="006A6A27"/>
    <w:rsid w:val="006A6D3A"/>
    <w:rsid w:val="006A71CD"/>
    <w:rsid w:val="006A787D"/>
    <w:rsid w:val="006A7B46"/>
    <w:rsid w:val="006B0C43"/>
    <w:rsid w:val="006B1CC8"/>
    <w:rsid w:val="006B29CB"/>
    <w:rsid w:val="006B2C94"/>
    <w:rsid w:val="006B3F30"/>
    <w:rsid w:val="006B4313"/>
    <w:rsid w:val="006B4E7E"/>
    <w:rsid w:val="006B5A11"/>
    <w:rsid w:val="006B5A2A"/>
    <w:rsid w:val="006B6300"/>
    <w:rsid w:val="006B6BA5"/>
    <w:rsid w:val="006B7480"/>
    <w:rsid w:val="006B7EB5"/>
    <w:rsid w:val="006C02C0"/>
    <w:rsid w:val="006C035B"/>
    <w:rsid w:val="006C06E5"/>
    <w:rsid w:val="006C0EDE"/>
    <w:rsid w:val="006C149C"/>
    <w:rsid w:val="006C1C0D"/>
    <w:rsid w:val="006C3383"/>
    <w:rsid w:val="006C349C"/>
    <w:rsid w:val="006C3713"/>
    <w:rsid w:val="006C3F81"/>
    <w:rsid w:val="006C4634"/>
    <w:rsid w:val="006C4C00"/>
    <w:rsid w:val="006C4D96"/>
    <w:rsid w:val="006C5326"/>
    <w:rsid w:val="006C54C4"/>
    <w:rsid w:val="006C5E3F"/>
    <w:rsid w:val="006C667C"/>
    <w:rsid w:val="006C6F22"/>
    <w:rsid w:val="006C7F63"/>
    <w:rsid w:val="006D0363"/>
    <w:rsid w:val="006D04E8"/>
    <w:rsid w:val="006D04FE"/>
    <w:rsid w:val="006D0533"/>
    <w:rsid w:val="006D0A61"/>
    <w:rsid w:val="006D0AD5"/>
    <w:rsid w:val="006D129A"/>
    <w:rsid w:val="006D1A7E"/>
    <w:rsid w:val="006D1D76"/>
    <w:rsid w:val="006D207F"/>
    <w:rsid w:val="006D2CFD"/>
    <w:rsid w:val="006D2E85"/>
    <w:rsid w:val="006D2E9A"/>
    <w:rsid w:val="006D4495"/>
    <w:rsid w:val="006D4B20"/>
    <w:rsid w:val="006D5331"/>
    <w:rsid w:val="006D5B27"/>
    <w:rsid w:val="006D5FCE"/>
    <w:rsid w:val="006D64AE"/>
    <w:rsid w:val="006D6644"/>
    <w:rsid w:val="006D6F57"/>
    <w:rsid w:val="006D7501"/>
    <w:rsid w:val="006D7AC3"/>
    <w:rsid w:val="006D7E42"/>
    <w:rsid w:val="006D7FEC"/>
    <w:rsid w:val="006E0DA7"/>
    <w:rsid w:val="006E0FE7"/>
    <w:rsid w:val="006E22CF"/>
    <w:rsid w:val="006E2635"/>
    <w:rsid w:val="006E2D9E"/>
    <w:rsid w:val="006E31FF"/>
    <w:rsid w:val="006E3D83"/>
    <w:rsid w:val="006E40D2"/>
    <w:rsid w:val="006E4B56"/>
    <w:rsid w:val="006E4F5A"/>
    <w:rsid w:val="006E5A65"/>
    <w:rsid w:val="006E6504"/>
    <w:rsid w:val="006E6731"/>
    <w:rsid w:val="006E67B9"/>
    <w:rsid w:val="006E7BE7"/>
    <w:rsid w:val="006F047D"/>
    <w:rsid w:val="006F0741"/>
    <w:rsid w:val="006F0EC1"/>
    <w:rsid w:val="006F0F72"/>
    <w:rsid w:val="006F145D"/>
    <w:rsid w:val="006F188C"/>
    <w:rsid w:val="006F33D3"/>
    <w:rsid w:val="006F3C10"/>
    <w:rsid w:val="006F48D2"/>
    <w:rsid w:val="006F4E39"/>
    <w:rsid w:val="006F5083"/>
    <w:rsid w:val="006F59A1"/>
    <w:rsid w:val="006F6105"/>
    <w:rsid w:val="006F63A6"/>
    <w:rsid w:val="006F6E55"/>
    <w:rsid w:val="006F7E44"/>
    <w:rsid w:val="00700648"/>
    <w:rsid w:val="00700928"/>
    <w:rsid w:val="00700F1F"/>
    <w:rsid w:val="007019A6"/>
    <w:rsid w:val="00701A6E"/>
    <w:rsid w:val="00701F2C"/>
    <w:rsid w:val="00702992"/>
    <w:rsid w:val="00702FE6"/>
    <w:rsid w:val="007047D3"/>
    <w:rsid w:val="00704C49"/>
    <w:rsid w:val="007054F8"/>
    <w:rsid w:val="00707139"/>
    <w:rsid w:val="00707712"/>
    <w:rsid w:val="007077A2"/>
    <w:rsid w:val="0070791E"/>
    <w:rsid w:val="00707E22"/>
    <w:rsid w:val="00710224"/>
    <w:rsid w:val="007107E4"/>
    <w:rsid w:val="007115FD"/>
    <w:rsid w:val="0071161A"/>
    <w:rsid w:val="00711FEB"/>
    <w:rsid w:val="007123AE"/>
    <w:rsid w:val="00712CBA"/>
    <w:rsid w:val="0071346A"/>
    <w:rsid w:val="00713749"/>
    <w:rsid w:val="00713F16"/>
    <w:rsid w:val="007144C6"/>
    <w:rsid w:val="007145DF"/>
    <w:rsid w:val="00714E7A"/>
    <w:rsid w:val="007153A6"/>
    <w:rsid w:val="00715649"/>
    <w:rsid w:val="00715C0D"/>
    <w:rsid w:val="00715D26"/>
    <w:rsid w:val="00717682"/>
    <w:rsid w:val="0071786C"/>
    <w:rsid w:val="00720363"/>
    <w:rsid w:val="00720373"/>
    <w:rsid w:val="0072039D"/>
    <w:rsid w:val="00720C78"/>
    <w:rsid w:val="007211DD"/>
    <w:rsid w:val="007212C7"/>
    <w:rsid w:val="00721A41"/>
    <w:rsid w:val="00721D8E"/>
    <w:rsid w:val="007224E7"/>
    <w:rsid w:val="00722D64"/>
    <w:rsid w:val="00723DCB"/>
    <w:rsid w:val="00724512"/>
    <w:rsid w:val="00724654"/>
    <w:rsid w:val="00724BFA"/>
    <w:rsid w:val="007252EB"/>
    <w:rsid w:val="0072543B"/>
    <w:rsid w:val="00725AD5"/>
    <w:rsid w:val="00725D67"/>
    <w:rsid w:val="007265E2"/>
    <w:rsid w:val="00726742"/>
    <w:rsid w:val="00726CD3"/>
    <w:rsid w:val="00726CFA"/>
    <w:rsid w:val="00727F0B"/>
    <w:rsid w:val="0073041D"/>
    <w:rsid w:val="007304E0"/>
    <w:rsid w:val="00730D82"/>
    <w:rsid w:val="00731099"/>
    <w:rsid w:val="00731808"/>
    <w:rsid w:val="00731920"/>
    <w:rsid w:val="00732564"/>
    <w:rsid w:val="00732958"/>
    <w:rsid w:val="00732C37"/>
    <w:rsid w:val="00732CA5"/>
    <w:rsid w:val="00732E5C"/>
    <w:rsid w:val="00733EB7"/>
    <w:rsid w:val="0073403D"/>
    <w:rsid w:val="00734D10"/>
    <w:rsid w:val="0073540E"/>
    <w:rsid w:val="007356DE"/>
    <w:rsid w:val="00735C31"/>
    <w:rsid w:val="00736193"/>
    <w:rsid w:val="0073629B"/>
    <w:rsid w:val="0073705C"/>
    <w:rsid w:val="00737606"/>
    <w:rsid w:val="00737A53"/>
    <w:rsid w:val="00737E8C"/>
    <w:rsid w:val="00737E9E"/>
    <w:rsid w:val="0074089D"/>
    <w:rsid w:val="007409DA"/>
    <w:rsid w:val="00741D5D"/>
    <w:rsid w:val="00741E55"/>
    <w:rsid w:val="00742329"/>
    <w:rsid w:val="0074262D"/>
    <w:rsid w:val="00743007"/>
    <w:rsid w:val="0074305D"/>
    <w:rsid w:val="007433B6"/>
    <w:rsid w:val="007437CD"/>
    <w:rsid w:val="00743A66"/>
    <w:rsid w:val="00743E5D"/>
    <w:rsid w:val="0074432F"/>
    <w:rsid w:val="00744726"/>
    <w:rsid w:val="00744AAD"/>
    <w:rsid w:val="00745486"/>
    <w:rsid w:val="007455FD"/>
    <w:rsid w:val="007458BA"/>
    <w:rsid w:val="00745EE6"/>
    <w:rsid w:val="00746A71"/>
    <w:rsid w:val="00747561"/>
    <w:rsid w:val="007476A9"/>
    <w:rsid w:val="007500A4"/>
    <w:rsid w:val="00750682"/>
    <w:rsid w:val="00751A06"/>
    <w:rsid w:val="00751B8A"/>
    <w:rsid w:val="00751D62"/>
    <w:rsid w:val="00752243"/>
    <w:rsid w:val="007531D4"/>
    <w:rsid w:val="007538A6"/>
    <w:rsid w:val="00753F4C"/>
    <w:rsid w:val="007540B1"/>
    <w:rsid w:val="0075422C"/>
    <w:rsid w:val="00754FBA"/>
    <w:rsid w:val="007554B0"/>
    <w:rsid w:val="00755651"/>
    <w:rsid w:val="00755684"/>
    <w:rsid w:val="00755897"/>
    <w:rsid w:val="00755E19"/>
    <w:rsid w:val="007571F7"/>
    <w:rsid w:val="00760558"/>
    <w:rsid w:val="0076094A"/>
    <w:rsid w:val="00761061"/>
    <w:rsid w:val="00761870"/>
    <w:rsid w:val="00761935"/>
    <w:rsid w:val="00761E0A"/>
    <w:rsid w:val="007634BF"/>
    <w:rsid w:val="00763959"/>
    <w:rsid w:val="00763A94"/>
    <w:rsid w:val="00763C33"/>
    <w:rsid w:val="00763C94"/>
    <w:rsid w:val="00765743"/>
    <w:rsid w:val="007707F3"/>
    <w:rsid w:val="00771255"/>
    <w:rsid w:val="00771C4B"/>
    <w:rsid w:val="0077215E"/>
    <w:rsid w:val="00772359"/>
    <w:rsid w:val="007723B9"/>
    <w:rsid w:val="00772878"/>
    <w:rsid w:val="00773243"/>
    <w:rsid w:val="00773818"/>
    <w:rsid w:val="0077442D"/>
    <w:rsid w:val="00774FFB"/>
    <w:rsid w:val="00775231"/>
    <w:rsid w:val="007756B9"/>
    <w:rsid w:val="00775B6F"/>
    <w:rsid w:val="00775E04"/>
    <w:rsid w:val="0077624D"/>
    <w:rsid w:val="00776A97"/>
    <w:rsid w:val="00776C5B"/>
    <w:rsid w:val="00776C71"/>
    <w:rsid w:val="007770BF"/>
    <w:rsid w:val="00777639"/>
    <w:rsid w:val="00777B63"/>
    <w:rsid w:val="00777D07"/>
    <w:rsid w:val="00780045"/>
    <w:rsid w:val="00781ADD"/>
    <w:rsid w:val="00781D8A"/>
    <w:rsid w:val="00782020"/>
    <w:rsid w:val="00782330"/>
    <w:rsid w:val="00782544"/>
    <w:rsid w:val="007825E1"/>
    <w:rsid w:val="00782A9F"/>
    <w:rsid w:val="00782ADF"/>
    <w:rsid w:val="00783247"/>
    <w:rsid w:val="007837C9"/>
    <w:rsid w:val="00783951"/>
    <w:rsid w:val="00783A92"/>
    <w:rsid w:val="00783C19"/>
    <w:rsid w:val="00784263"/>
    <w:rsid w:val="0078493E"/>
    <w:rsid w:val="007849AC"/>
    <w:rsid w:val="00785B98"/>
    <w:rsid w:val="00785EB1"/>
    <w:rsid w:val="00786170"/>
    <w:rsid w:val="0078654F"/>
    <w:rsid w:val="00786D2D"/>
    <w:rsid w:val="00787382"/>
    <w:rsid w:val="007873B0"/>
    <w:rsid w:val="007876E9"/>
    <w:rsid w:val="00787FD9"/>
    <w:rsid w:val="0079163E"/>
    <w:rsid w:val="007925EA"/>
    <w:rsid w:val="00792A2C"/>
    <w:rsid w:val="00792D7A"/>
    <w:rsid w:val="00792FA1"/>
    <w:rsid w:val="00793716"/>
    <w:rsid w:val="00793F13"/>
    <w:rsid w:val="0079496A"/>
    <w:rsid w:val="0079576B"/>
    <w:rsid w:val="007962DF"/>
    <w:rsid w:val="007978DE"/>
    <w:rsid w:val="00797B1B"/>
    <w:rsid w:val="00797B67"/>
    <w:rsid w:val="00797CB2"/>
    <w:rsid w:val="007A0DBB"/>
    <w:rsid w:val="007A1063"/>
    <w:rsid w:val="007A10FA"/>
    <w:rsid w:val="007A110F"/>
    <w:rsid w:val="007A1B53"/>
    <w:rsid w:val="007A230C"/>
    <w:rsid w:val="007A23D0"/>
    <w:rsid w:val="007A2F34"/>
    <w:rsid w:val="007A35E3"/>
    <w:rsid w:val="007A36BD"/>
    <w:rsid w:val="007A4467"/>
    <w:rsid w:val="007A4804"/>
    <w:rsid w:val="007A5412"/>
    <w:rsid w:val="007A5764"/>
    <w:rsid w:val="007A585D"/>
    <w:rsid w:val="007A63DE"/>
    <w:rsid w:val="007A6426"/>
    <w:rsid w:val="007A64CC"/>
    <w:rsid w:val="007A6657"/>
    <w:rsid w:val="007A6D1E"/>
    <w:rsid w:val="007A7014"/>
    <w:rsid w:val="007A7358"/>
    <w:rsid w:val="007B0A5A"/>
    <w:rsid w:val="007B0D8D"/>
    <w:rsid w:val="007B0DC4"/>
    <w:rsid w:val="007B12B1"/>
    <w:rsid w:val="007B23E4"/>
    <w:rsid w:val="007B2C05"/>
    <w:rsid w:val="007B2FED"/>
    <w:rsid w:val="007B3008"/>
    <w:rsid w:val="007B3383"/>
    <w:rsid w:val="007B3D51"/>
    <w:rsid w:val="007B4003"/>
    <w:rsid w:val="007B41C4"/>
    <w:rsid w:val="007B41FE"/>
    <w:rsid w:val="007B4374"/>
    <w:rsid w:val="007B445F"/>
    <w:rsid w:val="007B447B"/>
    <w:rsid w:val="007B4E40"/>
    <w:rsid w:val="007B567E"/>
    <w:rsid w:val="007B58BA"/>
    <w:rsid w:val="007B61EB"/>
    <w:rsid w:val="007B692A"/>
    <w:rsid w:val="007B71DE"/>
    <w:rsid w:val="007B782B"/>
    <w:rsid w:val="007B7F47"/>
    <w:rsid w:val="007C047E"/>
    <w:rsid w:val="007C04BC"/>
    <w:rsid w:val="007C0602"/>
    <w:rsid w:val="007C1079"/>
    <w:rsid w:val="007C11DE"/>
    <w:rsid w:val="007C14B2"/>
    <w:rsid w:val="007C4B67"/>
    <w:rsid w:val="007C5332"/>
    <w:rsid w:val="007C57C8"/>
    <w:rsid w:val="007C6001"/>
    <w:rsid w:val="007C605C"/>
    <w:rsid w:val="007C6BF1"/>
    <w:rsid w:val="007C7217"/>
    <w:rsid w:val="007C75C1"/>
    <w:rsid w:val="007C761E"/>
    <w:rsid w:val="007C7B49"/>
    <w:rsid w:val="007D0596"/>
    <w:rsid w:val="007D05A9"/>
    <w:rsid w:val="007D0BCF"/>
    <w:rsid w:val="007D0FA3"/>
    <w:rsid w:val="007D1152"/>
    <w:rsid w:val="007D1297"/>
    <w:rsid w:val="007D1888"/>
    <w:rsid w:val="007D1A06"/>
    <w:rsid w:val="007D3452"/>
    <w:rsid w:val="007D41C2"/>
    <w:rsid w:val="007D4C61"/>
    <w:rsid w:val="007D4EDB"/>
    <w:rsid w:val="007D5B39"/>
    <w:rsid w:val="007D64DD"/>
    <w:rsid w:val="007D64E7"/>
    <w:rsid w:val="007D65AC"/>
    <w:rsid w:val="007D6F9F"/>
    <w:rsid w:val="007D7338"/>
    <w:rsid w:val="007D7B58"/>
    <w:rsid w:val="007D7E5A"/>
    <w:rsid w:val="007D7FD0"/>
    <w:rsid w:val="007E0668"/>
    <w:rsid w:val="007E0818"/>
    <w:rsid w:val="007E14F0"/>
    <w:rsid w:val="007E1CDB"/>
    <w:rsid w:val="007E1EE8"/>
    <w:rsid w:val="007E26CF"/>
    <w:rsid w:val="007E32B7"/>
    <w:rsid w:val="007E3C9B"/>
    <w:rsid w:val="007E4588"/>
    <w:rsid w:val="007E574B"/>
    <w:rsid w:val="007E5E7C"/>
    <w:rsid w:val="007E662C"/>
    <w:rsid w:val="007E6729"/>
    <w:rsid w:val="007E68D7"/>
    <w:rsid w:val="007E6A4E"/>
    <w:rsid w:val="007E752E"/>
    <w:rsid w:val="007F01E3"/>
    <w:rsid w:val="007F045A"/>
    <w:rsid w:val="007F0AAB"/>
    <w:rsid w:val="007F0CE6"/>
    <w:rsid w:val="007F0F1D"/>
    <w:rsid w:val="007F17E4"/>
    <w:rsid w:val="007F1D26"/>
    <w:rsid w:val="007F1F10"/>
    <w:rsid w:val="007F2BF8"/>
    <w:rsid w:val="007F2DE4"/>
    <w:rsid w:val="007F3439"/>
    <w:rsid w:val="007F4237"/>
    <w:rsid w:val="007F4428"/>
    <w:rsid w:val="007F5960"/>
    <w:rsid w:val="007F5F32"/>
    <w:rsid w:val="007F6385"/>
    <w:rsid w:val="007F68C1"/>
    <w:rsid w:val="007F6900"/>
    <w:rsid w:val="007F6971"/>
    <w:rsid w:val="007F6FE4"/>
    <w:rsid w:val="007F719C"/>
    <w:rsid w:val="007F7329"/>
    <w:rsid w:val="007F7D36"/>
    <w:rsid w:val="007F7DB1"/>
    <w:rsid w:val="00800228"/>
    <w:rsid w:val="00800FDF"/>
    <w:rsid w:val="00801043"/>
    <w:rsid w:val="0080164B"/>
    <w:rsid w:val="00801824"/>
    <w:rsid w:val="00801D21"/>
    <w:rsid w:val="00802282"/>
    <w:rsid w:val="008026E0"/>
    <w:rsid w:val="00802EF3"/>
    <w:rsid w:val="008034BA"/>
    <w:rsid w:val="00804BEB"/>
    <w:rsid w:val="00805323"/>
    <w:rsid w:val="00805815"/>
    <w:rsid w:val="008058B8"/>
    <w:rsid w:val="00806058"/>
    <w:rsid w:val="00806433"/>
    <w:rsid w:val="00806764"/>
    <w:rsid w:val="00806CC8"/>
    <w:rsid w:val="00806F30"/>
    <w:rsid w:val="00806F7C"/>
    <w:rsid w:val="00807266"/>
    <w:rsid w:val="008105E1"/>
    <w:rsid w:val="008109C4"/>
    <w:rsid w:val="00811442"/>
    <w:rsid w:val="00811D82"/>
    <w:rsid w:val="008125F8"/>
    <w:rsid w:val="00812D36"/>
    <w:rsid w:val="008130F7"/>
    <w:rsid w:val="0081363D"/>
    <w:rsid w:val="00813D26"/>
    <w:rsid w:val="008149B2"/>
    <w:rsid w:val="00814C21"/>
    <w:rsid w:val="0081510D"/>
    <w:rsid w:val="00815811"/>
    <w:rsid w:val="00815B7E"/>
    <w:rsid w:val="00815BEE"/>
    <w:rsid w:val="008169AF"/>
    <w:rsid w:val="00817375"/>
    <w:rsid w:val="0081758A"/>
    <w:rsid w:val="0082132E"/>
    <w:rsid w:val="008227AB"/>
    <w:rsid w:val="00822E84"/>
    <w:rsid w:val="00822F8F"/>
    <w:rsid w:val="00823DF3"/>
    <w:rsid w:val="00823F2D"/>
    <w:rsid w:val="00823F93"/>
    <w:rsid w:val="00824880"/>
    <w:rsid w:val="0082514F"/>
    <w:rsid w:val="00825963"/>
    <w:rsid w:val="00825F3B"/>
    <w:rsid w:val="00826318"/>
    <w:rsid w:val="008265DC"/>
    <w:rsid w:val="008265E7"/>
    <w:rsid w:val="00826B24"/>
    <w:rsid w:val="00826F32"/>
    <w:rsid w:val="00826F4F"/>
    <w:rsid w:val="008272FC"/>
    <w:rsid w:val="00827350"/>
    <w:rsid w:val="00827512"/>
    <w:rsid w:val="00827C6B"/>
    <w:rsid w:val="00827D4C"/>
    <w:rsid w:val="00827DEA"/>
    <w:rsid w:val="0083035E"/>
    <w:rsid w:val="00830542"/>
    <w:rsid w:val="008310A7"/>
    <w:rsid w:val="00831307"/>
    <w:rsid w:val="008316D4"/>
    <w:rsid w:val="00831977"/>
    <w:rsid w:val="00831985"/>
    <w:rsid w:val="00831CBC"/>
    <w:rsid w:val="00832267"/>
    <w:rsid w:val="008325CA"/>
    <w:rsid w:val="008333A6"/>
    <w:rsid w:val="00833D13"/>
    <w:rsid w:val="00834123"/>
    <w:rsid w:val="008347D1"/>
    <w:rsid w:val="008354F0"/>
    <w:rsid w:val="00835EE0"/>
    <w:rsid w:val="00836593"/>
    <w:rsid w:val="00837187"/>
    <w:rsid w:val="00837BA5"/>
    <w:rsid w:val="00837C92"/>
    <w:rsid w:val="008410C5"/>
    <w:rsid w:val="008416AB"/>
    <w:rsid w:val="00843537"/>
    <w:rsid w:val="00844BE3"/>
    <w:rsid w:val="0084536F"/>
    <w:rsid w:val="008455E6"/>
    <w:rsid w:val="00845988"/>
    <w:rsid w:val="00845A19"/>
    <w:rsid w:val="008464C8"/>
    <w:rsid w:val="00846819"/>
    <w:rsid w:val="00846841"/>
    <w:rsid w:val="00846D2A"/>
    <w:rsid w:val="008472BF"/>
    <w:rsid w:val="00850C38"/>
    <w:rsid w:val="00850D14"/>
    <w:rsid w:val="0085147F"/>
    <w:rsid w:val="008515C2"/>
    <w:rsid w:val="008518DC"/>
    <w:rsid w:val="00851B9D"/>
    <w:rsid w:val="00852036"/>
    <w:rsid w:val="00852173"/>
    <w:rsid w:val="00852F84"/>
    <w:rsid w:val="00855E90"/>
    <w:rsid w:val="0085626E"/>
    <w:rsid w:val="008564CF"/>
    <w:rsid w:val="00856AFF"/>
    <w:rsid w:val="00857202"/>
    <w:rsid w:val="008578E5"/>
    <w:rsid w:val="00857D9D"/>
    <w:rsid w:val="00860881"/>
    <w:rsid w:val="008608CF"/>
    <w:rsid w:val="00860E11"/>
    <w:rsid w:val="00861B49"/>
    <w:rsid w:val="00861F7A"/>
    <w:rsid w:val="008624CA"/>
    <w:rsid w:val="00862A6A"/>
    <w:rsid w:val="00862DE2"/>
    <w:rsid w:val="00863484"/>
    <w:rsid w:val="008638BB"/>
    <w:rsid w:val="00863C51"/>
    <w:rsid w:val="00864093"/>
    <w:rsid w:val="00864182"/>
    <w:rsid w:val="00864406"/>
    <w:rsid w:val="00864853"/>
    <w:rsid w:val="0086498D"/>
    <w:rsid w:val="00864C57"/>
    <w:rsid w:val="00865292"/>
    <w:rsid w:val="00865836"/>
    <w:rsid w:val="008703AC"/>
    <w:rsid w:val="00870D13"/>
    <w:rsid w:val="00870DD0"/>
    <w:rsid w:val="00870E35"/>
    <w:rsid w:val="0087110E"/>
    <w:rsid w:val="00871E56"/>
    <w:rsid w:val="0087222E"/>
    <w:rsid w:val="00872367"/>
    <w:rsid w:val="00872C2D"/>
    <w:rsid w:val="008730CE"/>
    <w:rsid w:val="00873156"/>
    <w:rsid w:val="0087315C"/>
    <w:rsid w:val="00873792"/>
    <w:rsid w:val="00873F36"/>
    <w:rsid w:val="00874028"/>
    <w:rsid w:val="00875462"/>
    <w:rsid w:val="00875666"/>
    <w:rsid w:val="00875B25"/>
    <w:rsid w:val="0087627F"/>
    <w:rsid w:val="00876C19"/>
    <w:rsid w:val="00877099"/>
    <w:rsid w:val="008770F4"/>
    <w:rsid w:val="00877B23"/>
    <w:rsid w:val="00880796"/>
    <w:rsid w:val="00880C32"/>
    <w:rsid w:val="00881145"/>
    <w:rsid w:val="0088197B"/>
    <w:rsid w:val="00882092"/>
    <w:rsid w:val="00882618"/>
    <w:rsid w:val="00882A9F"/>
    <w:rsid w:val="008837E5"/>
    <w:rsid w:val="0088484D"/>
    <w:rsid w:val="00884950"/>
    <w:rsid w:val="00884E14"/>
    <w:rsid w:val="008850FC"/>
    <w:rsid w:val="00885177"/>
    <w:rsid w:val="0088771A"/>
    <w:rsid w:val="008878FC"/>
    <w:rsid w:val="0089013B"/>
    <w:rsid w:val="0089033D"/>
    <w:rsid w:val="00890359"/>
    <w:rsid w:val="008905B8"/>
    <w:rsid w:val="008908A5"/>
    <w:rsid w:val="008909F2"/>
    <w:rsid w:val="00890C72"/>
    <w:rsid w:val="00890D45"/>
    <w:rsid w:val="00890F9D"/>
    <w:rsid w:val="0089104A"/>
    <w:rsid w:val="00891189"/>
    <w:rsid w:val="00891333"/>
    <w:rsid w:val="00892947"/>
    <w:rsid w:val="00892D7E"/>
    <w:rsid w:val="008941EF"/>
    <w:rsid w:val="008947E3"/>
    <w:rsid w:val="00895080"/>
    <w:rsid w:val="008956C1"/>
    <w:rsid w:val="00895FDD"/>
    <w:rsid w:val="0089605D"/>
    <w:rsid w:val="00896151"/>
    <w:rsid w:val="00896279"/>
    <w:rsid w:val="00896CB7"/>
    <w:rsid w:val="008972D7"/>
    <w:rsid w:val="008976BF"/>
    <w:rsid w:val="008A0423"/>
    <w:rsid w:val="008A0567"/>
    <w:rsid w:val="008A0EE4"/>
    <w:rsid w:val="008A1706"/>
    <w:rsid w:val="008A1772"/>
    <w:rsid w:val="008A18CF"/>
    <w:rsid w:val="008A2222"/>
    <w:rsid w:val="008A25C5"/>
    <w:rsid w:val="008A274A"/>
    <w:rsid w:val="008A29FB"/>
    <w:rsid w:val="008A2A04"/>
    <w:rsid w:val="008A3068"/>
    <w:rsid w:val="008A309B"/>
    <w:rsid w:val="008A37FA"/>
    <w:rsid w:val="008A450D"/>
    <w:rsid w:val="008A575F"/>
    <w:rsid w:val="008A5936"/>
    <w:rsid w:val="008A670C"/>
    <w:rsid w:val="008A6CB9"/>
    <w:rsid w:val="008A6F2B"/>
    <w:rsid w:val="008A7548"/>
    <w:rsid w:val="008A7F5A"/>
    <w:rsid w:val="008B02A4"/>
    <w:rsid w:val="008B05E4"/>
    <w:rsid w:val="008B0993"/>
    <w:rsid w:val="008B18F3"/>
    <w:rsid w:val="008B1DB8"/>
    <w:rsid w:val="008B2DD6"/>
    <w:rsid w:val="008B3391"/>
    <w:rsid w:val="008B33BE"/>
    <w:rsid w:val="008B3698"/>
    <w:rsid w:val="008B36B2"/>
    <w:rsid w:val="008B37A1"/>
    <w:rsid w:val="008B3AD8"/>
    <w:rsid w:val="008B4112"/>
    <w:rsid w:val="008B43DD"/>
    <w:rsid w:val="008B4691"/>
    <w:rsid w:val="008B4A26"/>
    <w:rsid w:val="008B53A3"/>
    <w:rsid w:val="008B5579"/>
    <w:rsid w:val="008B5A11"/>
    <w:rsid w:val="008B645A"/>
    <w:rsid w:val="008B7C91"/>
    <w:rsid w:val="008B7CC0"/>
    <w:rsid w:val="008C021E"/>
    <w:rsid w:val="008C03E2"/>
    <w:rsid w:val="008C20F5"/>
    <w:rsid w:val="008C38EE"/>
    <w:rsid w:val="008C447F"/>
    <w:rsid w:val="008C4BF6"/>
    <w:rsid w:val="008C4E43"/>
    <w:rsid w:val="008C50FF"/>
    <w:rsid w:val="008C58CF"/>
    <w:rsid w:val="008C6049"/>
    <w:rsid w:val="008C63E7"/>
    <w:rsid w:val="008C7D5D"/>
    <w:rsid w:val="008C7D6B"/>
    <w:rsid w:val="008D0048"/>
    <w:rsid w:val="008D09F0"/>
    <w:rsid w:val="008D0B83"/>
    <w:rsid w:val="008D0CD4"/>
    <w:rsid w:val="008D0D59"/>
    <w:rsid w:val="008D0FE3"/>
    <w:rsid w:val="008D187A"/>
    <w:rsid w:val="008D22FD"/>
    <w:rsid w:val="008D2536"/>
    <w:rsid w:val="008D2B09"/>
    <w:rsid w:val="008D30D6"/>
    <w:rsid w:val="008D4236"/>
    <w:rsid w:val="008D427C"/>
    <w:rsid w:val="008D4483"/>
    <w:rsid w:val="008D466F"/>
    <w:rsid w:val="008D4944"/>
    <w:rsid w:val="008D4A95"/>
    <w:rsid w:val="008D4D77"/>
    <w:rsid w:val="008D4E24"/>
    <w:rsid w:val="008D53C9"/>
    <w:rsid w:val="008D6048"/>
    <w:rsid w:val="008D6322"/>
    <w:rsid w:val="008D760C"/>
    <w:rsid w:val="008D78D6"/>
    <w:rsid w:val="008D7C33"/>
    <w:rsid w:val="008E00C8"/>
    <w:rsid w:val="008E04A2"/>
    <w:rsid w:val="008E0B45"/>
    <w:rsid w:val="008E0B4B"/>
    <w:rsid w:val="008E0EA1"/>
    <w:rsid w:val="008E1F05"/>
    <w:rsid w:val="008E24C4"/>
    <w:rsid w:val="008E2EF0"/>
    <w:rsid w:val="008E4186"/>
    <w:rsid w:val="008E4DF3"/>
    <w:rsid w:val="008E4E48"/>
    <w:rsid w:val="008E544A"/>
    <w:rsid w:val="008E568A"/>
    <w:rsid w:val="008E59C2"/>
    <w:rsid w:val="008E5D45"/>
    <w:rsid w:val="008E7368"/>
    <w:rsid w:val="008E74EF"/>
    <w:rsid w:val="008E7655"/>
    <w:rsid w:val="008E7BA6"/>
    <w:rsid w:val="008F01CC"/>
    <w:rsid w:val="008F0274"/>
    <w:rsid w:val="008F067C"/>
    <w:rsid w:val="008F22F3"/>
    <w:rsid w:val="008F2457"/>
    <w:rsid w:val="008F30F3"/>
    <w:rsid w:val="008F3557"/>
    <w:rsid w:val="008F36CE"/>
    <w:rsid w:val="008F3DC4"/>
    <w:rsid w:val="008F4072"/>
    <w:rsid w:val="008F4130"/>
    <w:rsid w:val="008F42E5"/>
    <w:rsid w:val="008F4A4F"/>
    <w:rsid w:val="008F628E"/>
    <w:rsid w:val="008F6893"/>
    <w:rsid w:val="008F6985"/>
    <w:rsid w:val="008F6F89"/>
    <w:rsid w:val="008F70D5"/>
    <w:rsid w:val="008F7328"/>
    <w:rsid w:val="008F76DA"/>
    <w:rsid w:val="0090078A"/>
    <w:rsid w:val="00900C4A"/>
    <w:rsid w:val="00900D14"/>
    <w:rsid w:val="00901852"/>
    <w:rsid w:val="00901882"/>
    <w:rsid w:val="00901AD1"/>
    <w:rsid w:val="00902DF4"/>
    <w:rsid w:val="009033EF"/>
    <w:rsid w:val="00903567"/>
    <w:rsid w:val="00904244"/>
    <w:rsid w:val="009043C1"/>
    <w:rsid w:val="009051BF"/>
    <w:rsid w:val="00905B90"/>
    <w:rsid w:val="00905BC9"/>
    <w:rsid w:val="009060FD"/>
    <w:rsid w:val="00907101"/>
    <w:rsid w:val="00910178"/>
    <w:rsid w:val="009101A8"/>
    <w:rsid w:val="009117F5"/>
    <w:rsid w:val="00911A84"/>
    <w:rsid w:val="00911D53"/>
    <w:rsid w:val="00912037"/>
    <w:rsid w:val="00912A72"/>
    <w:rsid w:val="00912A89"/>
    <w:rsid w:val="00912E92"/>
    <w:rsid w:val="009132EB"/>
    <w:rsid w:val="00913A42"/>
    <w:rsid w:val="00913C6A"/>
    <w:rsid w:val="00913C8D"/>
    <w:rsid w:val="00913E56"/>
    <w:rsid w:val="00915F5A"/>
    <w:rsid w:val="00915FDA"/>
    <w:rsid w:val="009172FF"/>
    <w:rsid w:val="0091755D"/>
    <w:rsid w:val="00917726"/>
    <w:rsid w:val="00917DC8"/>
    <w:rsid w:val="0092068D"/>
    <w:rsid w:val="00921859"/>
    <w:rsid w:val="0092254D"/>
    <w:rsid w:val="00922C3B"/>
    <w:rsid w:val="00922EB0"/>
    <w:rsid w:val="00923317"/>
    <w:rsid w:val="00923E8B"/>
    <w:rsid w:val="009242CD"/>
    <w:rsid w:val="00924911"/>
    <w:rsid w:val="0092496A"/>
    <w:rsid w:val="00924B96"/>
    <w:rsid w:val="00924F46"/>
    <w:rsid w:val="009254CB"/>
    <w:rsid w:val="009256BD"/>
    <w:rsid w:val="009260EB"/>
    <w:rsid w:val="00926261"/>
    <w:rsid w:val="00926451"/>
    <w:rsid w:val="009266F5"/>
    <w:rsid w:val="00926997"/>
    <w:rsid w:val="00927D65"/>
    <w:rsid w:val="00930ED3"/>
    <w:rsid w:val="00931204"/>
    <w:rsid w:val="00931ED2"/>
    <w:rsid w:val="0093201E"/>
    <w:rsid w:val="00932B47"/>
    <w:rsid w:val="00933776"/>
    <w:rsid w:val="00933795"/>
    <w:rsid w:val="00934150"/>
    <w:rsid w:val="0093437C"/>
    <w:rsid w:val="009344B1"/>
    <w:rsid w:val="00934677"/>
    <w:rsid w:val="009355BB"/>
    <w:rsid w:val="00935842"/>
    <w:rsid w:val="00935C86"/>
    <w:rsid w:val="00936876"/>
    <w:rsid w:val="00937049"/>
    <w:rsid w:val="00937546"/>
    <w:rsid w:val="0094021F"/>
    <w:rsid w:val="0094142A"/>
    <w:rsid w:val="00941F63"/>
    <w:rsid w:val="0094281E"/>
    <w:rsid w:val="009434D8"/>
    <w:rsid w:val="00943AB1"/>
    <w:rsid w:val="00943E69"/>
    <w:rsid w:val="00944757"/>
    <w:rsid w:val="0094485D"/>
    <w:rsid w:val="00944A07"/>
    <w:rsid w:val="00944E61"/>
    <w:rsid w:val="00944EE1"/>
    <w:rsid w:val="00944F41"/>
    <w:rsid w:val="0094555A"/>
    <w:rsid w:val="00945B9D"/>
    <w:rsid w:val="0094619B"/>
    <w:rsid w:val="00946225"/>
    <w:rsid w:val="009465DB"/>
    <w:rsid w:val="00947005"/>
    <w:rsid w:val="00947568"/>
    <w:rsid w:val="009475A6"/>
    <w:rsid w:val="009477AD"/>
    <w:rsid w:val="00947809"/>
    <w:rsid w:val="009507E7"/>
    <w:rsid w:val="00950CA2"/>
    <w:rsid w:val="00951074"/>
    <w:rsid w:val="00951CAD"/>
    <w:rsid w:val="0095300E"/>
    <w:rsid w:val="00953D83"/>
    <w:rsid w:val="009566A3"/>
    <w:rsid w:val="00956774"/>
    <w:rsid w:val="00956FD6"/>
    <w:rsid w:val="00957A80"/>
    <w:rsid w:val="009607F2"/>
    <w:rsid w:val="00960F2A"/>
    <w:rsid w:val="00961A8F"/>
    <w:rsid w:val="00961E91"/>
    <w:rsid w:val="0096257B"/>
    <w:rsid w:val="00962A17"/>
    <w:rsid w:val="00962FE3"/>
    <w:rsid w:val="00963047"/>
    <w:rsid w:val="0096310B"/>
    <w:rsid w:val="00963F85"/>
    <w:rsid w:val="00964077"/>
    <w:rsid w:val="009646FA"/>
    <w:rsid w:val="00964993"/>
    <w:rsid w:val="00964E6C"/>
    <w:rsid w:val="009657C1"/>
    <w:rsid w:val="009661F9"/>
    <w:rsid w:val="00966878"/>
    <w:rsid w:val="00966C3A"/>
    <w:rsid w:val="0096710F"/>
    <w:rsid w:val="0096741A"/>
    <w:rsid w:val="009676CD"/>
    <w:rsid w:val="009677A8"/>
    <w:rsid w:val="0096790F"/>
    <w:rsid w:val="00967CB3"/>
    <w:rsid w:val="00967E7C"/>
    <w:rsid w:val="00970A17"/>
    <w:rsid w:val="00970CFD"/>
    <w:rsid w:val="00970FF9"/>
    <w:rsid w:val="00971819"/>
    <w:rsid w:val="00971D4F"/>
    <w:rsid w:val="00971D85"/>
    <w:rsid w:val="009721ED"/>
    <w:rsid w:val="0097233C"/>
    <w:rsid w:val="00973098"/>
    <w:rsid w:val="0097382E"/>
    <w:rsid w:val="009748F2"/>
    <w:rsid w:val="00974C9A"/>
    <w:rsid w:val="00974D7B"/>
    <w:rsid w:val="009753E8"/>
    <w:rsid w:val="00975FDF"/>
    <w:rsid w:val="00976602"/>
    <w:rsid w:val="00976AB2"/>
    <w:rsid w:val="00976EEE"/>
    <w:rsid w:val="00977072"/>
    <w:rsid w:val="00977806"/>
    <w:rsid w:val="009802C4"/>
    <w:rsid w:val="00980867"/>
    <w:rsid w:val="00980E38"/>
    <w:rsid w:val="009819D4"/>
    <w:rsid w:val="00981CEB"/>
    <w:rsid w:val="00981EF0"/>
    <w:rsid w:val="00981F8A"/>
    <w:rsid w:val="0098251E"/>
    <w:rsid w:val="00982796"/>
    <w:rsid w:val="00984AD7"/>
    <w:rsid w:val="00984E4C"/>
    <w:rsid w:val="0098504B"/>
    <w:rsid w:val="0098555C"/>
    <w:rsid w:val="00985A18"/>
    <w:rsid w:val="00985FD5"/>
    <w:rsid w:val="00986D51"/>
    <w:rsid w:val="00986E18"/>
    <w:rsid w:val="00986E41"/>
    <w:rsid w:val="0098720B"/>
    <w:rsid w:val="009872CB"/>
    <w:rsid w:val="0098749F"/>
    <w:rsid w:val="009878EC"/>
    <w:rsid w:val="00987A15"/>
    <w:rsid w:val="00987FCA"/>
    <w:rsid w:val="00990164"/>
    <w:rsid w:val="009905B3"/>
    <w:rsid w:val="00990B53"/>
    <w:rsid w:val="0099107B"/>
    <w:rsid w:val="00991833"/>
    <w:rsid w:val="00991B5B"/>
    <w:rsid w:val="009924E5"/>
    <w:rsid w:val="009925D6"/>
    <w:rsid w:val="00992BA7"/>
    <w:rsid w:val="0099369A"/>
    <w:rsid w:val="00993986"/>
    <w:rsid w:val="0099469F"/>
    <w:rsid w:val="0099477D"/>
    <w:rsid w:val="0099499C"/>
    <w:rsid w:val="009950FB"/>
    <w:rsid w:val="00995197"/>
    <w:rsid w:val="0099534D"/>
    <w:rsid w:val="00995619"/>
    <w:rsid w:val="009956A1"/>
    <w:rsid w:val="00995AAE"/>
    <w:rsid w:val="00995E39"/>
    <w:rsid w:val="00995F8E"/>
    <w:rsid w:val="00996260"/>
    <w:rsid w:val="009964FE"/>
    <w:rsid w:val="00996824"/>
    <w:rsid w:val="00997109"/>
    <w:rsid w:val="00997764"/>
    <w:rsid w:val="00997CFD"/>
    <w:rsid w:val="00997D76"/>
    <w:rsid w:val="00997D82"/>
    <w:rsid w:val="009A0B1E"/>
    <w:rsid w:val="009A0FB9"/>
    <w:rsid w:val="009A1AFD"/>
    <w:rsid w:val="009A1BEF"/>
    <w:rsid w:val="009A1F32"/>
    <w:rsid w:val="009A1F4D"/>
    <w:rsid w:val="009A2FDC"/>
    <w:rsid w:val="009A3166"/>
    <w:rsid w:val="009A4003"/>
    <w:rsid w:val="009A4553"/>
    <w:rsid w:val="009A47B5"/>
    <w:rsid w:val="009A497F"/>
    <w:rsid w:val="009A49F0"/>
    <w:rsid w:val="009A52E1"/>
    <w:rsid w:val="009A5721"/>
    <w:rsid w:val="009A5E2C"/>
    <w:rsid w:val="009A6939"/>
    <w:rsid w:val="009A6C90"/>
    <w:rsid w:val="009A7012"/>
    <w:rsid w:val="009A745E"/>
    <w:rsid w:val="009A7F6B"/>
    <w:rsid w:val="009B0884"/>
    <w:rsid w:val="009B0982"/>
    <w:rsid w:val="009B0F70"/>
    <w:rsid w:val="009B1A29"/>
    <w:rsid w:val="009B1D84"/>
    <w:rsid w:val="009B22A6"/>
    <w:rsid w:val="009B31E3"/>
    <w:rsid w:val="009B32B9"/>
    <w:rsid w:val="009B32FD"/>
    <w:rsid w:val="009B3ACA"/>
    <w:rsid w:val="009B3C27"/>
    <w:rsid w:val="009B450E"/>
    <w:rsid w:val="009B454B"/>
    <w:rsid w:val="009B47D3"/>
    <w:rsid w:val="009B55DE"/>
    <w:rsid w:val="009B5F50"/>
    <w:rsid w:val="009B625D"/>
    <w:rsid w:val="009B6936"/>
    <w:rsid w:val="009B69B3"/>
    <w:rsid w:val="009B6CB9"/>
    <w:rsid w:val="009B7C70"/>
    <w:rsid w:val="009C0501"/>
    <w:rsid w:val="009C0C65"/>
    <w:rsid w:val="009C0D36"/>
    <w:rsid w:val="009C1005"/>
    <w:rsid w:val="009C1FC4"/>
    <w:rsid w:val="009C248D"/>
    <w:rsid w:val="009C2997"/>
    <w:rsid w:val="009C2D53"/>
    <w:rsid w:val="009C2D8B"/>
    <w:rsid w:val="009C32EE"/>
    <w:rsid w:val="009C355F"/>
    <w:rsid w:val="009C4401"/>
    <w:rsid w:val="009C4764"/>
    <w:rsid w:val="009C4CAD"/>
    <w:rsid w:val="009C4D43"/>
    <w:rsid w:val="009C53B2"/>
    <w:rsid w:val="009C671F"/>
    <w:rsid w:val="009C697E"/>
    <w:rsid w:val="009C6A4A"/>
    <w:rsid w:val="009C74DB"/>
    <w:rsid w:val="009C76AA"/>
    <w:rsid w:val="009D1413"/>
    <w:rsid w:val="009D1EC0"/>
    <w:rsid w:val="009D25AB"/>
    <w:rsid w:val="009D2FBC"/>
    <w:rsid w:val="009D3D60"/>
    <w:rsid w:val="009D53E0"/>
    <w:rsid w:val="009D5F52"/>
    <w:rsid w:val="009D65F7"/>
    <w:rsid w:val="009D7397"/>
    <w:rsid w:val="009E0387"/>
    <w:rsid w:val="009E0A8C"/>
    <w:rsid w:val="009E0BCE"/>
    <w:rsid w:val="009E0F26"/>
    <w:rsid w:val="009E101F"/>
    <w:rsid w:val="009E1E64"/>
    <w:rsid w:val="009E3A7B"/>
    <w:rsid w:val="009E562C"/>
    <w:rsid w:val="009E5715"/>
    <w:rsid w:val="009E5A40"/>
    <w:rsid w:val="009E6367"/>
    <w:rsid w:val="009E6585"/>
    <w:rsid w:val="009E6CFE"/>
    <w:rsid w:val="009E7442"/>
    <w:rsid w:val="009E7ABC"/>
    <w:rsid w:val="009E7FBB"/>
    <w:rsid w:val="009F076E"/>
    <w:rsid w:val="009F0820"/>
    <w:rsid w:val="009F0F53"/>
    <w:rsid w:val="009F15EB"/>
    <w:rsid w:val="009F16A1"/>
    <w:rsid w:val="009F2E97"/>
    <w:rsid w:val="009F3C4A"/>
    <w:rsid w:val="009F4198"/>
    <w:rsid w:val="009F4C26"/>
    <w:rsid w:val="009F544F"/>
    <w:rsid w:val="009F5951"/>
    <w:rsid w:val="009F599B"/>
    <w:rsid w:val="009F6660"/>
    <w:rsid w:val="009F6AAA"/>
    <w:rsid w:val="009F7AC6"/>
    <w:rsid w:val="009F7B1A"/>
    <w:rsid w:val="00A0021F"/>
    <w:rsid w:val="00A01005"/>
    <w:rsid w:val="00A0136F"/>
    <w:rsid w:val="00A01669"/>
    <w:rsid w:val="00A0183C"/>
    <w:rsid w:val="00A01AC5"/>
    <w:rsid w:val="00A02531"/>
    <w:rsid w:val="00A02A11"/>
    <w:rsid w:val="00A02AEB"/>
    <w:rsid w:val="00A03A95"/>
    <w:rsid w:val="00A03F3D"/>
    <w:rsid w:val="00A0481B"/>
    <w:rsid w:val="00A054C9"/>
    <w:rsid w:val="00A05D91"/>
    <w:rsid w:val="00A061E3"/>
    <w:rsid w:val="00A06771"/>
    <w:rsid w:val="00A06E27"/>
    <w:rsid w:val="00A07B76"/>
    <w:rsid w:val="00A07B97"/>
    <w:rsid w:val="00A07C1B"/>
    <w:rsid w:val="00A07DB5"/>
    <w:rsid w:val="00A07E78"/>
    <w:rsid w:val="00A103E7"/>
    <w:rsid w:val="00A10825"/>
    <w:rsid w:val="00A10BCC"/>
    <w:rsid w:val="00A11434"/>
    <w:rsid w:val="00A114B3"/>
    <w:rsid w:val="00A11B04"/>
    <w:rsid w:val="00A11B52"/>
    <w:rsid w:val="00A13006"/>
    <w:rsid w:val="00A13587"/>
    <w:rsid w:val="00A13D8B"/>
    <w:rsid w:val="00A13EA1"/>
    <w:rsid w:val="00A14F09"/>
    <w:rsid w:val="00A15FF0"/>
    <w:rsid w:val="00A16739"/>
    <w:rsid w:val="00A16841"/>
    <w:rsid w:val="00A16B9F"/>
    <w:rsid w:val="00A16BA1"/>
    <w:rsid w:val="00A20011"/>
    <w:rsid w:val="00A212DE"/>
    <w:rsid w:val="00A2139E"/>
    <w:rsid w:val="00A21C22"/>
    <w:rsid w:val="00A21C44"/>
    <w:rsid w:val="00A22C9D"/>
    <w:rsid w:val="00A22D2E"/>
    <w:rsid w:val="00A22F20"/>
    <w:rsid w:val="00A237F2"/>
    <w:rsid w:val="00A2417F"/>
    <w:rsid w:val="00A251BA"/>
    <w:rsid w:val="00A25331"/>
    <w:rsid w:val="00A25C2F"/>
    <w:rsid w:val="00A25CC8"/>
    <w:rsid w:val="00A25E70"/>
    <w:rsid w:val="00A26786"/>
    <w:rsid w:val="00A26F02"/>
    <w:rsid w:val="00A26F08"/>
    <w:rsid w:val="00A2773C"/>
    <w:rsid w:val="00A27AEA"/>
    <w:rsid w:val="00A300AA"/>
    <w:rsid w:val="00A314C4"/>
    <w:rsid w:val="00A31508"/>
    <w:rsid w:val="00A31886"/>
    <w:rsid w:val="00A31F5F"/>
    <w:rsid w:val="00A320A1"/>
    <w:rsid w:val="00A3268F"/>
    <w:rsid w:val="00A33101"/>
    <w:rsid w:val="00A34DA4"/>
    <w:rsid w:val="00A3547A"/>
    <w:rsid w:val="00A354DD"/>
    <w:rsid w:val="00A35CF4"/>
    <w:rsid w:val="00A365D1"/>
    <w:rsid w:val="00A36CB7"/>
    <w:rsid w:val="00A370E6"/>
    <w:rsid w:val="00A3742F"/>
    <w:rsid w:val="00A37992"/>
    <w:rsid w:val="00A37F8E"/>
    <w:rsid w:val="00A400D1"/>
    <w:rsid w:val="00A403A9"/>
    <w:rsid w:val="00A41910"/>
    <w:rsid w:val="00A41FAD"/>
    <w:rsid w:val="00A43003"/>
    <w:rsid w:val="00A4378A"/>
    <w:rsid w:val="00A43910"/>
    <w:rsid w:val="00A43A1C"/>
    <w:rsid w:val="00A442EF"/>
    <w:rsid w:val="00A447CD"/>
    <w:rsid w:val="00A45095"/>
    <w:rsid w:val="00A45468"/>
    <w:rsid w:val="00A45551"/>
    <w:rsid w:val="00A4555A"/>
    <w:rsid w:val="00A459F6"/>
    <w:rsid w:val="00A45D2F"/>
    <w:rsid w:val="00A47011"/>
    <w:rsid w:val="00A476BD"/>
    <w:rsid w:val="00A47A03"/>
    <w:rsid w:val="00A5072F"/>
    <w:rsid w:val="00A50B31"/>
    <w:rsid w:val="00A520CC"/>
    <w:rsid w:val="00A52528"/>
    <w:rsid w:val="00A530EF"/>
    <w:rsid w:val="00A5316C"/>
    <w:rsid w:val="00A536E8"/>
    <w:rsid w:val="00A53C47"/>
    <w:rsid w:val="00A53EC6"/>
    <w:rsid w:val="00A541D6"/>
    <w:rsid w:val="00A541ED"/>
    <w:rsid w:val="00A54F31"/>
    <w:rsid w:val="00A552E6"/>
    <w:rsid w:val="00A5610D"/>
    <w:rsid w:val="00A56741"/>
    <w:rsid w:val="00A57A23"/>
    <w:rsid w:val="00A603DD"/>
    <w:rsid w:val="00A605DB"/>
    <w:rsid w:val="00A60E12"/>
    <w:rsid w:val="00A60EE3"/>
    <w:rsid w:val="00A6139A"/>
    <w:rsid w:val="00A61705"/>
    <w:rsid w:val="00A6190C"/>
    <w:rsid w:val="00A62155"/>
    <w:rsid w:val="00A63246"/>
    <w:rsid w:val="00A63AD1"/>
    <w:rsid w:val="00A63D34"/>
    <w:rsid w:val="00A640C6"/>
    <w:rsid w:val="00A640C8"/>
    <w:rsid w:val="00A642FE"/>
    <w:rsid w:val="00A64C48"/>
    <w:rsid w:val="00A64C81"/>
    <w:rsid w:val="00A65C46"/>
    <w:rsid w:val="00A65CDE"/>
    <w:rsid w:val="00A65D55"/>
    <w:rsid w:val="00A6708C"/>
    <w:rsid w:val="00A674EE"/>
    <w:rsid w:val="00A67626"/>
    <w:rsid w:val="00A70B98"/>
    <w:rsid w:val="00A7117C"/>
    <w:rsid w:val="00A711AC"/>
    <w:rsid w:val="00A7161F"/>
    <w:rsid w:val="00A716F4"/>
    <w:rsid w:val="00A73D78"/>
    <w:rsid w:val="00A74413"/>
    <w:rsid w:val="00A7558C"/>
    <w:rsid w:val="00A76929"/>
    <w:rsid w:val="00A76A92"/>
    <w:rsid w:val="00A770E4"/>
    <w:rsid w:val="00A77168"/>
    <w:rsid w:val="00A7789C"/>
    <w:rsid w:val="00A77AD0"/>
    <w:rsid w:val="00A77D80"/>
    <w:rsid w:val="00A802FE"/>
    <w:rsid w:val="00A806FE"/>
    <w:rsid w:val="00A80789"/>
    <w:rsid w:val="00A8170A"/>
    <w:rsid w:val="00A81F9B"/>
    <w:rsid w:val="00A82AE6"/>
    <w:rsid w:val="00A83704"/>
    <w:rsid w:val="00A83868"/>
    <w:rsid w:val="00A83DD9"/>
    <w:rsid w:val="00A83DF4"/>
    <w:rsid w:val="00A84F88"/>
    <w:rsid w:val="00A850AC"/>
    <w:rsid w:val="00A858B4"/>
    <w:rsid w:val="00A85DD6"/>
    <w:rsid w:val="00A86B1A"/>
    <w:rsid w:val="00A87A9C"/>
    <w:rsid w:val="00A901D0"/>
    <w:rsid w:val="00A905C5"/>
    <w:rsid w:val="00A9065C"/>
    <w:rsid w:val="00A90806"/>
    <w:rsid w:val="00A90C14"/>
    <w:rsid w:val="00A9108B"/>
    <w:rsid w:val="00A91384"/>
    <w:rsid w:val="00A91BD1"/>
    <w:rsid w:val="00A925B7"/>
    <w:rsid w:val="00A9311E"/>
    <w:rsid w:val="00A9315B"/>
    <w:rsid w:val="00A93332"/>
    <w:rsid w:val="00A93A0E"/>
    <w:rsid w:val="00A93AC9"/>
    <w:rsid w:val="00A94996"/>
    <w:rsid w:val="00A9529A"/>
    <w:rsid w:val="00A9532F"/>
    <w:rsid w:val="00A959DE"/>
    <w:rsid w:val="00A95BED"/>
    <w:rsid w:val="00A96986"/>
    <w:rsid w:val="00A97B35"/>
    <w:rsid w:val="00AA0097"/>
    <w:rsid w:val="00AA1878"/>
    <w:rsid w:val="00AA2925"/>
    <w:rsid w:val="00AA3662"/>
    <w:rsid w:val="00AA38F6"/>
    <w:rsid w:val="00AA391C"/>
    <w:rsid w:val="00AA4287"/>
    <w:rsid w:val="00AA4BBD"/>
    <w:rsid w:val="00AA4E83"/>
    <w:rsid w:val="00AA5832"/>
    <w:rsid w:val="00AA6126"/>
    <w:rsid w:val="00AA6A09"/>
    <w:rsid w:val="00AA7B62"/>
    <w:rsid w:val="00AB0488"/>
    <w:rsid w:val="00AB06DD"/>
    <w:rsid w:val="00AB08E8"/>
    <w:rsid w:val="00AB2AD5"/>
    <w:rsid w:val="00AB2E5D"/>
    <w:rsid w:val="00AB3124"/>
    <w:rsid w:val="00AB36A0"/>
    <w:rsid w:val="00AB39E4"/>
    <w:rsid w:val="00AB3B05"/>
    <w:rsid w:val="00AB4B87"/>
    <w:rsid w:val="00AB4E77"/>
    <w:rsid w:val="00AB6FCD"/>
    <w:rsid w:val="00AB78B6"/>
    <w:rsid w:val="00AB7A0F"/>
    <w:rsid w:val="00AC0410"/>
    <w:rsid w:val="00AC0BFE"/>
    <w:rsid w:val="00AC1756"/>
    <w:rsid w:val="00AC224D"/>
    <w:rsid w:val="00AC28A8"/>
    <w:rsid w:val="00AC2CE8"/>
    <w:rsid w:val="00AC375C"/>
    <w:rsid w:val="00AC422D"/>
    <w:rsid w:val="00AC4D35"/>
    <w:rsid w:val="00AC5154"/>
    <w:rsid w:val="00AC6A5A"/>
    <w:rsid w:val="00AC6CD7"/>
    <w:rsid w:val="00AC783A"/>
    <w:rsid w:val="00AC79EE"/>
    <w:rsid w:val="00AC7BCF"/>
    <w:rsid w:val="00AD0134"/>
    <w:rsid w:val="00AD228A"/>
    <w:rsid w:val="00AD2420"/>
    <w:rsid w:val="00AD3013"/>
    <w:rsid w:val="00AD35BE"/>
    <w:rsid w:val="00AD3627"/>
    <w:rsid w:val="00AD4586"/>
    <w:rsid w:val="00AD4643"/>
    <w:rsid w:val="00AD60D0"/>
    <w:rsid w:val="00AD6EFD"/>
    <w:rsid w:val="00AD7539"/>
    <w:rsid w:val="00AD76B1"/>
    <w:rsid w:val="00AD7A82"/>
    <w:rsid w:val="00AE00FB"/>
    <w:rsid w:val="00AE04BC"/>
    <w:rsid w:val="00AE05A8"/>
    <w:rsid w:val="00AE0801"/>
    <w:rsid w:val="00AE0A84"/>
    <w:rsid w:val="00AE1CD3"/>
    <w:rsid w:val="00AE1E1F"/>
    <w:rsid w:val="00AE1EB2"/>
    <w:rsid w:val="00AE223B"/>
    <w:rsid w:val="00AE2491"/>
    <w:rsid w:val="00AE2674"/>
    <w:rsid w:val="00AE2B70"/>
    <w:rsid w:val="00AE2F6B"/>
    <w:rsid w:val="00AE3FB5"/>
    <w:rsid w:val="00AE4030"/>
    <w:rsid w:val="00AE41B1"/>
    <w:rsid w:val="00AE43D1"/>
    <w:rsid w:val="00AE6388"/>
    <w:rsid w:val="00AE6505"/>
    <w:rsid w:val="00AE7174"/>
    <w:rsid w:val="00AF04DE"/>
    <w:rsid w:val="00AF0E1D"/>
    <w:rsid w:val="00AF0E77"/>
    <w:rsid w:val="00AF107E"/>
    <w:rsid w:val="00AF45BF"/>
    <w:rsid w:val="00AF46A2"/>
    <w:rsid w:val="00AF59CF"/>
    <w:rsid w:val="00AF63B4"/>
    <w:rsid w:val="00AF6561"/>
    <w:rsid w:val="00AF6CCD"/>
    <w:rsid w:val="00AF7743"/>
    <w:rsid w:val="00B001C7"/>
    <w:rsid w:val="00B0089B"/>
    <w:rsid w:val="00B01983"/>
    <w:rsid w:val="00B021D0"/>
    <w:rsid w:val="00B02475"/>
    <w:rsid w:val="00B03565"/>
    <w:rsid w:val="00B03AA7"/>
    <w:rsid w:val="00B045B0"/>
    <w:rsid w:val="00B04B76"/>
    <w:rsid w:val="00B05159"/>
    <w:rsid w:val="00B06948"/>
    <w:rsid w:val="00B06A0D"/>
    <w:rsid w:val="00B07CF7"/>
    <w:rsid w:val="00B1032D"/>
    <w:rsid w:val="00B106FC"/>
    <w:rsid w:val="00B10AFF"/>
    <w:rsid w:val="00B114EE"/>
    <w:rsid w:val="00B11885"/>
    <w:rsid w:val="00B11C4D"/>
    <w:rsid w:val="00B12C9D"/>
    <w:rsid w:val="00B14071"/>
    <w:rsid w:val="00B14102"/>
    <w:rsid w:val="00B1417E"/>
    <w:rsid w:val="00B1419B"/>
    <w:rsid w:val="00B1490A"/>
    <w:rsid w:val="00B1503F"/>
    <w:rsid w:val="00B152C2"/>
    <w:rsid w:val="00B15B43"/>
    <w:rsid w:val="00B15E7F"/>
    <w:rsid w:val="00B167F1"/>
    <w:rsid w:val="00B16F2A"/>
    <w:rsid w:val="00B16F3B"/>
    <w:rsid w:val="00B17319"/>
    <w:rsid w:val="00B1751C"/>
    <w:rsid w:val="00B17A72"/>
    <w:rsid w:val="00B2060B"/>
    <w:rsid w:val="00B20C7D"/>
    <w:rsid w:val="00B20E0B"/>
    <w:rsid w:val="00B210C6"/>
    <w:rsid w:val="00B21363"/>
    <w:rsid w:val="00B21A03"/>
    <w:rsid w:val="00B21B8A"/>
    <w:rsid w:val="00B22698"/>
    <w:rsid w:val="00B22BA7"/>
    <w:rsid w:val="00B234E3"/>
    <w:rsid w:val="00B23B50"/>
    <w:rsid w:val="00B24370"/>
    <w:rsid w:val="00B254D1"/>
    <w:rsid w:val="00B25D7B"/>
    <w:rsid w:val="00B26075"/>
    <w:rsid w:val="00B26426"/>
    <w:rsid w:val="00B26572"/>
    <w:rsid w:val="00B26588"/>
    <w:rsid w:val="00B26772"/>
    <w:rsid w:val="00B2692B"/>
    <w:rsid w:val="00B26E58"/>
    <w:rsid w:val="00B26F71"/>
    <w:rsid w:val="00B27051"/>
    <w:rsid w:val="00B27328"/>
    <w:rsid w:val="00B274F6"/>
    <w:rsid w:val="00B2770A"/>
    <w:rsid w:val="00B27EF0"/>
    <w:rsid w:val="00B31338"/>
    <w:rsid w:val="00B313F8"/>
    <w:rsid w:val="00B315E9"/>
    <w:rsid w:val="00B317F7"/>
    <w:rsid w:val="00B3244C"/>
    <w:rsid w:val="00B32872"/>
    <w:rsid w:val="00B32C82"/>
    <w:rsid w:val="00B32EF6"/>
    <w:rsid w:val="00B32FE1"/>
    <w:rsid w:val="00B34381"/>
    <w:rsid w:val="00B3446D"/>
    <w:rsid w:val="00B345EE"/>
    <w:rsid w:val="00B35208"/>
    <w:rsid w:val="00B35A3E"/>
    <w:rsid w:val="00B35DF1"/>
    <w:rsid w:val="00B36201"/>
    <w:rsid w:val="00B368F8"/>
    <w:rsid w:val="00B36D43"/>
    <w:rsid w:val="00B36FEC"/>
    <w:rsid w:val="00B375B8"/>
    <w:rsid w:val="00B37C00"/>
    <w:rsid w:val="00B40A55"/>
    <w:rsid w:val="00B41FA6"/>
    <w:rsid w:val="00B425E6"/>
    <w:rsid w:val="00B42F1B"/>
    <w:rsid w:val="00B4315D"/>
    <w:rsid w:val="00B432C6"/>
    <w:rsid w:val="00B433D9"/>
    <w:rsid w:val="00B43891"/>
    <w:rsid w:val="00B44561"/>
    <w:rsid w:val="00B44A5E"/>
    <w:rsid w:val="00B45754"/>
    <w:rsid w:val="00B46625"/>
    <w:rsid w:val="00B468C2"/>
    <w:rsid w:val="00B46A9A"/>
    <w:rsid w:val="00B46BED"/>
    <w:rsid w:val="00B47882"/>
    <w:rsid w:val="00B47CB9"/>
    <w:rsid w:val="00B500EA"/>
    <w:rsid w:val="00B5116F"/>
    <w:rsid w:val="00B51645"/>
    <w:rsid w:val="00B51ED7"/>
    <w:rsid w:val="00B52124"/>
    <w:rsid w:val="00B522A7"/>
    <w:rsid w:val="00B52594"/>
    <w:rsid w:val="00B53C10"/>
    <w:rsid w:val="00B53DED"/>
    <w:rsid w:val="00B55C10"/>
    <w:rsid w:val="00B56017"/>
    <w:rsid w:val="00B565DF"/>
    <w:rsid w:val="00B57356"/>
    <w:rsid w:val="00B573BA"/>
    <w:rsid w:val="00B577C6"/>
    <w:rsid w:val="00B603C2"/>
    <w:rsid w:val="00B6055E"/>
    <w:rsid w:val="00B606A3"/>
    <w:rsid w:val="00B607DA"/>
    <w:rsid w:val="00B6091F"/>
    <w:rsid w:val="00B622E3"/>
    <w:rsid w:val="00B623E0"/>
    <w:rsid w:val="00B6271E"/>
    <w:rsid w:val="00B62DF4"/>
    <w:rsid w:val="00B646F8"/>
    <w:rsid w:val="00B647A5"/>
    <w:rsid w:val="00B655AB"/>
    <w:rsid w:val="00B6600A"/>
    <w:rsid w:val="00B6642B"/>
    <w:rsid w:val="00B669C7"/>
    <w:rsid w:val="00B67086"/>
    <w:rsid w:val="00B67966"/>
    <w:rsid w:val="00B67CEA"/>
    <w:rsid w:val="00B700C2"/>
    <w:rsid w:val="00B70BF6"/>
    <w:rsid w:val="00B712C6"/>
    <w:rsid w:val="00B714AD"/>
    <w:rsid w:val="00B71510"/>
    <w:rsid w:val="00B71AB8"/>
    <w:rsid w:val="00B71C58"/>
    <w:rsid w:val="00B72225"/>
    <w:rsid w:val="00B7224B"/>
    <w:rsid w:val="00B73035"/>
    <w:rsid w:val="00B749B3"/>
    <w:rsid w:val="00B74F90"/>
    <w:rsid w:val="00B7550B"/>
    <w:rsid w:val="00B7572C"/>
    <w:rsid w:val="00B75F0F"/>
    <w:rsid w:val="00B76098"/>
    <w:rsid w:val="00B77762"/>
    <w:rsid w:val="00B77AFB"/>
    <w:rsid w:val="00B77B09"/>
    <w:rsid w:val="00B77E5C"/>
    <w:rsid w:val="00B77F68"/>
    <w:rsid w:val="00B80562"/>
    <w:rsid w:val="00B80C9B"/>
    <w:rsid w:val="00B80F00"/>
    <w:rsid w:val="00B81099"/>
    <w:rsid w:val="00B8109E"/>
    <w:rsid w:val="00B812AC"/>
    <w:rsid w:val="00B81888"/>
    <w:rsid w:val="00B81CC2"/>
    <w:rsid w:val="00B82C53"/>
    <w:rsid w:val="00B835CB"/>
    <w:rsid w:val="00B835D3"/>
    <w:rsid w:val="00B838B2"/>
    <w:rsid w:val="00B83F22"/>
    <w:rsid w:val="00B843A5"/>
    <w:rsid w:val="00B84947"/>
    <w:rsid w:val="00B84FEE"/>
    <w:rsid w:val="00B85759"/>
    <w:rsid w:val="00B8595D"/>
    <w:rsid w:val="00B85CCF"/>
    <w:rsid w:val="00B8627C"/>
    <w:rsid w:val="00B86A7F"/>
    <w:rsid w:val="00B87186"/>
    <w:rsid w:val="00B874F4"/>
    <w:rsid w:val="00B875BD"/>
    <w:rsid w:val="00B87B90"/>
    <w:rsid w:val="00B87DD5"/>
    <w:rsid w:val="00B901FF"/>
    <w:rsid w:val="00B9061B"/>
    <w:rsid w:val="00B917E0"/>
    <w:rsid w:val="00B91BB1"/>
    <w:rsid w:val="00B92044"/>
    <w:rsid w:val="00B92173"/>
    <w:rsid w:val="00B924D3"/>
    <w:rsid w:val="00B925D1"/>
    <w:rsid w:val="00B925EB"/>
    <w:rsid w:val="00B92D52"/>
    <w:rsid w:val="00B92E76"/>
    <w:rsid w:val="00B93091"/>
    <w:rsid w:val="00B93CF3"/>
    <w:rsid w:val="00B94DD6"/>
    <w:rsid w:val="00B94E66"/>
    <w:rsid w:val="00B955D0"/>
    <w:rsid w:val="00B957A0"/>
    <w:rsid w:val="00B9655C"/>
    <w:rsid w:val="00B972DF"/>
    <w:rsid w:val="00B97479"/>
    <w:rsid w:val="00B97A2A"/>
    <w:rsid w:val="00B97DF7"/>
    <w:rsid w:val="00BA0004"/>
    <w:rsid w:val="00BA03CF"/>
    <w:rsid w:val="00BA05FD"/>
    <w:rsid w:val="00BA0EFB"/>
    <w:rsid w:val="00BA14E7"/>
    <w:rsid w:val="00BA1581"/>
    <w:rsid w:val="00BA1EC7"/>
    <w:rsid w:val="00BA1F96"/>
    <w:rsid w:val="00BA201D"/>
    <w:rsid w:val="00BA20C7"/>
    <w:rsid w:val="00BA210D"/>
    <w:rsid w:val="00BA2346"/>
    <w:rsid w:val="00BA2728"/>
    <w:rsid w:val="00BA2856"/>
    <w:rsid w:val="00BA2B8F"/>
    <w:rsid w:val="00BA3000"/>
    <w:rsid w:val="00BA32BD"/>
    <w:rsid w:val="00BA4D27"/>
    <w:rsid w:val="00BA4FE2"/>
    <w:rsid w:val="00BA56E2"/>
    <w:rsid w:val="00BA6401"/>
    <w:rsid w:val="00BA6862"/>
    <w:rsid w:val="00BA74A7"/>
    <w:rsid w:val="00BA7FB6"/>
    <w:rsid w:val="00BB096C"/>
    <w:rsid w:val="00BB097D"/>
    <w:rsid w:val="00BB0B1C"/>
    <w:rsid w:val="00BB0D3C"/>
    <w:rsid w:val="00BB1F9A"/>
    <w:rsid w:val="00BB2111"/>
    <w:rsid w:val="00BB2DD9"/>
    <w:rsid w:val="00BB3149"/>
    <w:rsid w:val="00BB318E"/>
    <w:rsid w:val="00BB368B"/>
    <w:rsid w:val="00BB45B3"/>
    <w:rsid w:val="00BB48EA"/>
    <w:rsid w:val="00BB4BDF"/>
    <w:rsid w:val="00BB50A2"/>
    <w:rsid w:val="00BB5104"/>
    <w:rsid w:val="00BB52A3"/>
    <w:rsid w:val="00BB611A"/>
    <w:rsid w:val="00BB693F"/>
    <w:rsid w:val="00BB6DB7"/>
    <w:rsid w:val="00BB76DE"/>
    <w:rsid w:val="00BB7DC3"/>
    <w:rsid w:val="00BB7E75"/>
    <w:rsid w:val="00BC0AEB"/>
    <w:rsid w:val="00BC0E1F"/>
    <w:rsid w:val="00BC12C9"/>
    <w:rsid w:val="00BC1BB8"/>
    <w:rsid w:val="00BC1F63"/>
    <w:rsid w:val="00BC22BE"/>
    <w:rsid w:val="00BC2A6C"/>
    <w:rsid w:val="00BC2CE3"/>
    <w:rsid w:val="00BC3749"/>
    <w:rsid w:val="00BC38C5"/>
    <w:rsid w:val="00BC532B"/>
    <w:rsid w:val="00BC5AF6"/>
    <w:rsid w:val="00BC5D5D"/>
    <w:rsid w:val="00BC60AB"/>
    <w:rsid w:val="00BC6619"/>
    <w:rsid w:val="00BC6C7E"/>
    <w:rsid w:val="00BC6F33"/>
    <w:rsid w:val="00BC75B2"/>
    <w:rsid w:val="00BC7611"/>
    <w:rsid w:val="00BD021C"/>
    <w:rsid w:val="00BD0347"/>
    <w:rsid w:val="00BD0B13"/>
    <w:rsid w:val="00BD0E75"/>
    <w:rsid w:val="00BD0F41"/>
    <w:rsid w:val="00BD0FD5"/>
    <w:rsid w:val="00BD1189"/>
    <w:rsid w:val="00BD1570"/>
    <w:rsid w:val="00BD23E7"/>
    <w:rsid w:val="00BD24E0"/>
    <w:rsid w:val="00BD29E2"/>
    <w:rsid w:val="00BD2C22"/>
    <w:rsid w:val="00BD2CDE"/>
    <w:rsid w:val="00BD3779"/>
    <w:rsid w:val="00BD39CA"/>
    <w:rsid w:val="00BD3CA2"/>
    <w:rsid w:val="00BD3E87"/>
    <w:rsid w:val="00BD4796"/>
    <w:rsid w:val="00BD4C3F"/>
    <w:rsid w:val="00BD5595"/>
    <w:rsid w:val="00BD5724"/>
    <w:rsid w:val="00BD58AF"/>
    <w:rsid w:val="00BD657C"/>
    <w:rsid w:val="00BD6C68"/>
    <w:rsid w:val="00BD7E23"/>
    <w:rsid w:val="00BE0814"/>
    <w:rsid w:val="00BE0BAF"/>
    <w:rsid w:val="00BE0CF4"/>
    <w:rsid w:val="00BE0F7C"/>
    <w:rsid w:val="00BE123E"/>
    <w:rsid w:val="00BE140A"/>
    <w:rsid w:val="00BE1F93"/>
    <w:rsid w:val="00BE2015"/>
    <w:rsid w:val="00BE239E"/>
    <w:rsid w:val="00BE23B3"/>
    <w:rsid w:val="00BE27E7"/>
    <w:rsid w:val="00BE2CE7"/>
    <w:rsid w:val="00BE330E"/>
    <w:rsid w:val="00BE36A4"/>
    <w:rsid w:val="00BE3BFB"/>
    <w:rsid w:val="00BE4295"/>
    <w:rsid w:val="00BE444B"/>
    <w:rsid w:val="00BE4F96"/>
    <w:rsid w:val="00BE526D"/>
    <w:rsid w:val="00BE5E0D"/>
    <w:rsid w:val="00BE6445"/>
    <w:rsid w:val="00BE666B"/>
    <w:rsid w:val="00BE68D5"/>
    <w:rsid w:val="00BE71D1"/>
    <w:rsid w:val="00BE789F"/>
    <w:rsid w:val="00BE7C6A"/>
    <w:rsid w:val="00BE7F6E"/>
    <w:rsid w:val="00BF04E3"/>
    <w:rsid w:val="00BF0A9F"/>
    <w:rsid w:val="00BF0C5A"/>
    <w:rsid w:val="00BF0DB6"/>
    <w:rsid w:val="00BF0EB3"/>
    <w:rsid w:val="00BF1274"/>
    <w:rsid w:val="00BF18D4"/>
    <w:rsid w:val="00BF196E"/>
    <w:rsid w:val="00BF1B75"/>
    <w:rsid w:val="00BF1C7C"/>
    <w:rsid w:val="00BF2EC8"/>
    <w:rsid w:val="00BF33BF"/>
    <w:rsid w:val="00BF3AFF"/>
    <w:rsid w:val="00BF3B91"/>
    <w:rsid w:val="00BF3D6C"/>
    <w:rsid w:val="00BF3E0E"/>
    <w:rsid w:val="00BF41B7"/>
    <w:rsid w:val="00BF4BC2"/>
    <w:rsid w:val="00BF53B2"/>
    <w:rsid w:val="00BF575B"/>
    <w:rsid w:val="00BF580B"/>
    <w:rsid w:val="00BF599B"/>
    <w:rsid w:val="00BF5BC3"/>
    <w:rsid w:val="00BF619B"/>
    <w:rsid w:val="00BF64C2"/>
    <w:rsid w:val="00BF6AA7"/>
    <w:rsid w:val="00BF7291"/>
    <w:rsid w:val="00BF77D5"/>
    <w:rsid w:val="00C00DC2"/>
    <w:rsid w:val="00C015D4"/>
    <w:rsid w:val="00C0178A"/>
    <w:rsid w:val="00C020A9"/>
    <w:rsid w:val="00C02106"/>
    <w:rsid w:val="00C027B2"/>
    <w:rsid w:val="00C02BF6"/>
    <w:rsid w:val="00C03081"/>
    <w:rsid w:val="00C04E83"/>
    <w:rsid w:val="00C04E93"/>
    <w:rsid w:val="00C052F9"/>
    <w:rsid w:val="00C053FE"/>
    <w:rsid w:val="00C05AF7"/>
    <w:rsid w:val="00C05BA8"/>
    <w:rsid w:val="00C0679D"/>
    <w:rsid w:val="00C06874"/>
    <w:rsid w:val="00C07E57"/>
    <w:rsid w:val="00C104C4"/>
    <w:rsid w:val="00C10FF9"/>
    <w:rsid w:val="00C11E07"/>
    <w:rsid w:val="00C11E84"/>
    <w:rsid w:val="00C123AF"/>
    <w:rsid w:val="00C1260A"/>
    <w:rsid w:val="00C12929"/>
    <w:rsid w:val="00C13B77"/>
    <w:rsid w:val="00C1459C"/>
    <w:rsid w:val="00C148DD"/>
    <w:rsid w:val="00C156F8"/>
    <w:rsid w:val="00C1637C"/>
    <w:rsid w:val="00C16751"/>
    <w:rsid w:val="00C16D63"/>
    <w:rsid w:val="00C17D35"/>
    <w:rsid w:val="00C206CB"/>
    <w:rsid w:val="00C20ACC"/>
    <w:rsid w:val="00C20B28"/>
    <w:rsid w:val="00C215AE"/>
    <w:rsid w:val="00C220A3"/>
    <w:rsid w:val="00C220A7"/>
    <w:rsid w:val="00C22A53"/>
    <w:rsid w:val="00C22EAF"/>
    <w:rsid w:val="00C23948"/>
    <w:rsid w:val="00C23ED3"/>
    <w:rsid w:val="00C245CB"/>
    <w:rsid w:val="00C24AE8"/>
    <w:rsid w:val="00C250C2"/>
    <w:rsid w:val="00C265B6"/>
    <w:rsid w:val="00C27AB6"/>
    <w:rsid w:val="00C30D32"/>
    <w:rsid w:val="00C30D41"/>
    <w:rsid w:val="00C31952"/>
    <w:rsid w:val="00C32753"/>
    <w:rsid w:val="00C32FCA"/>
    <w:rsid w:val="00C3326B"/>
    <w:rsid w:val="00C3332F"/>
    <w:rsid w:val="00C33967"/>
    <w:rsid w:val="00C33E36"/>
    <w:rsid w:val="00C33FCF"/>
    <w:rsid w:val="00C343F4"/>
    <w:rsid w:val="00C34492"/>
    <w:rsid w:val="00C35000"/>
    <w:rsid w:val="00C3548D"/>
    <w:rsid w:val="00C36B6A"/>
    <w:rsid w:val="00C36F86"/>
    <w:rsid w:val="00C3709E"/>
    <w:rsid w:val="00C373E7"/>
    <w:rsid w:val="00C37477"/>
    <w:rsid w:val="00C375B7"/>
    <w:rsid w:val="00C37956"/>
    <w:rsid w:val="00C37D56"/>
    <w:rsid w:val="00C40AA0"/>
    <w:rsid w:val="00C40B28"/>
    <w:rsid w:val="00C41520"/>
    <w:rsid w:val="00C42C02"/>
    <w:rsid w:val="00C43BAC"/>
    <w:rsid w:val="00C443DF"/>
    <w:rsid w:val="00C44444"/>
    <w:rsid w:val="00C44E03"/>
    <w:rsid w:val="00C453F5"/>
    <w:rsid w:val="00C454C0"/>
    <w:rsid w:val="00C4558D"/>
    <w:rsid w:val="00C461B1"/>
    <w:rsid w:val="00C46B47"/>
    <w:rsid w:val="00C47399"/>
    <w:rsid w:val="00C47478"/>
    <w:rsid w:val="00C47D5D"/>
    <w:rsid w:val="00C50179"/>
    <w:rsid w:val="00C5051A"/>
    <w:rsid w:val="00C5052F"/>
    <w:rsid w:val="00C509A3"/>
    <w:rsid w:val="00C514B1"/>
    <w:rsid w:val="00C51AE3"/>
    <w:rsid w:val="00C52487"/>
    <w:rsid w:val="00C53097"/>
    <w:rsid w:val="00C531B9"/>
    <w:rsid w:val="00C5369B"/>
    <w:rsid w:val="00C5387A"/>
    <w:rsid w:val="00C53AAF"/>
    <w:rsid w:val="00C53ED5"/>
    <w:rsid w:val="00C55FC7"/>
    <w:rsid w:val="00C56CA7"/>
    <w:rsid w:val="00C573DD"/>
    <w:rsid w:val="00C57608"/>
    <w:rsid w:val="00C60E68"/>
    <w:rsid w:val="00C61A69"/>
    <w:rsid w:val="00C61D69"/>
    <w:rsid w:val="00C62764"/>
    <w:rsid w:val="00C62776"/>
    <w:rsid w:val="00C62CB9"/>
    <w:rsid w:val="00C630C4"/>
    <w:rsid w:val="00C63351"/>
    <w:rsid w:val="00C63537"/>
    <w:rsid w:val="00C64088"/>
    <w:rsid w:val="00C642D8"/>
    <w:rsid w:val="00C6628F"/>
    <w:rsid w:val="00C663E5"/>
    <w:rsid w:val="00C66478"/>
    <w:rsid w:val="00C671E1"/>
    <w:rsid w:val="00C67E2F"/>
    <w:rsid w:val="00C711C9"/>
    <w:rsid w:val="00C7142A"/>
    <w:rsid w:val="00C718F8"/>
    <w:rsid w:val="00C71BFF"/>
    <w:rsid w:val="00C71C93"/>
    <w:rsid w:val="00C71D31"/>
    <w:rsid w:val="00C723B0"/>
    <w:rsid w:val="00C724EC"/>
    <w:rsid w:val="00C73C87"/>
    <w:rsid w:val="00C745A4"/>
    <w:rsid w:val="00C7564F"/>
    <w:rsid w:val="00C75AB8"/>
    <w:rsid w:val="00C7602B"/>
    <w:rsid w:val="00C760F2"/>
    <w:rsid w:val="00C76F1B"/>
    <w:rsid w:val="00C80288"/>
    <w:rsid w:val="00C80BD7"/>
    <w:rsid w:val="00C80BF4"/>
    <w:rsid w:val="00C80C9F"/>
    <w:rsid w:val="00C81031"/>
    <w:rsid w:val="00C8207C"/>
    <w:rsid w:val="00C82178"/>
    <w:rsid w:val="00C82ADC"/>
    <w:rsid w:val="00C82EB7"/>
    <w:rsid w:val="00C836AA"/>
    <w:rsid w:val="00C83824"/>
    <w:rsid w:val="00C842A3"/>
    <w:rsid w:val="00C84735"/>
    <w:rsid w:val="00C852BA"/>
    <w:rsid w:val="00C8532D"/>
    <w:rsid w:val="00C85821"/>
    <w:rsid w:val="00C85A57"/>
    <w:rsid w:val="00C863ED"/>
    <w:rsid w:val="00C86A9B"/>
    <w:rsid w:val="00C906B9"/>
    <w:rsid w:val="00C90743"/>
    <w:rsid w:val="00C9096E"/>
    <w:rsid w:val="00C912FA"/>
    <w:rsid w:val="00C9144F"/>
    <w:rsid w:val="00C91640"/>
    <w:rsid w:val="00C9241B"/>
    <w:rsid w:val="00C92461"/>
    <w:rsid w:val="00C925D3"/>
    <w:rsid w:val="00C92F6A"/>
    <w:rsid w:val="00C9368E"/>
    <w:rsid w:val="00C939E8"/>
    <w:rsid w:val="00C940BD"/>
    <w:rsid w:val="00C9422D"/>
    <w:rsid w:val="00C94722"/>
    <w:rsid w:val="00C94FCA"/>
    <w:rsid w:val="00C954E4"/>
    <w:rsid w:val="00C95611"/>
    <w:rsid w:val="00C95871"/>
    <w:rsid w:val="00C96BBD"/>
    <w:rsid w:val="00C9701C"/>
    <w:rsid w:val="00C97417"/>
    <w:rsid w:val="00C978AE"/>
    <w:rsid w:val="00C97C7E"/>
    <w:rsid w:val="00C97F5A"/>
    <w:rsid w:val="00CA00D1"/>
    <w:rsid w:val="00CA081A"/>
    <w:rsid w:val="00CA101A"/>
    <w:rsid w:val="00CA156C"/>
    <w:rsid w:val="00CA246C"/>
    <w:rsid w:val="00CA274C"/>
    <w:rsid w:val="00CA3786"/>
    <w:rsid w:val="00CA40B2"/>
    <w:rsid w:val="00CA46F8"/>
    <w:rsid w:val="00CA508F"/>
    <w:rsid w:val="00CA50B3"/>
    <w:rsid w:val="00CA6929"/>
    <w:rsid w:val="00CA720A"/>
    <w:rsid w:val="00CA75DC"/>
    <w:rsid w:val="00CA7821"/>
    <w:rsid w:val="00CA783D"/>
    <w:rsid w:val="00CA7842"/>
    <w:rsid w:val="00CA7874"/>
    <w:rsid w:val="00CA7B50"/>
    <w:rsid w:val="00CB0AED"/>
    <w:rsid w:val="00CB143F"/>
    <w:rsid w:val="00CB1741"/>
    <w:rsid w:val="00CB17AD"/>
    <w:rsid w:val="00CB19DA"/>
    <w:rsid w:val="00CB1B6A"/>
    <w:rsid w:val="00CB1DAF"/>
    <w:rsid w:val="00CB1E04"/>
    <w:rsid w:val="00CB3958"/>
    <w:rsid w:val="00CB45F6"/>
    <w:rsid w:val="00CB5407"/>
    <w:rsid w:val="00CB6EAA"/>
    <w:rsid w:val="00CB78EA"/>
    <w:rsid w:val="00CC0C64"/>
    <w:rsid w:val="00CC1114"/>
    <w:rsid w:val="00CC1FB6"/>
    <w:rsid w:val="00CC2392"/>
    <w:rsid w:val="00CC2DED"/>
    <w:rsid w:val="00CC30BD"/>
    <w:rsid w:val="00CC33AB"/>
    <w:rsid w:val="00CC35CA"/>
    <w:rsid w:val="00CC3F97"/>
    <w:rsid w:val="00CC412E"/>
    <w:rsid w:val="00CC43DA"/>
    <w:rsid w:val="00CC449D"/>
    <w:rsid w:val="00CC4667"/>
    <w:rsid w:val="00CC4877"/>
    <w:rsid w:val="00CC4C1A"/>
    <w:rsid w:val="00CC4CED"/>
    <w:rsid w:val="00CC5137"/>
    <w:rsid w:val="00CC514A"/>
    <w:rsid w:val="00CC67BC"/>
    <w:rsid w:val="00CC6914"/>
    <w:rsid w:val="00CC6A14"/>
    <w:rsid w:val="00CC6A88"/>
    <w:rsid w:val="00CC6D31"/>
    <w:rsid w:val="00CC7A07"/>
    <w:rsid w:val="00CD0323"/>
    <w:rsid w:val="00CD2052"/>
    <w:rsid w:val="00CD21E8"/>
    <w:rsid w:val="00CD2A66"/>
    <w:rsid w:val="00CD2D23"/>
    <w:rsid w:val="00CD39F5"/>
    <w:rsid w:val="00CD3D01"/>
    <w:rsid w:val="00CD443F"/>
    <w:rsid w:val="00CD4BB5"/>
    <w:rsid w:val="00CD4E4A"/>
    <w:rsid w:val="00CD531F"/>
    <w:rsid w:val="00CD5539"/>
    <w:rsid w:val="00CD55F5"/>
    <w:rsid w:val="00CD5828"/>
    <w:rsid w:val="00CD5E07"/>
    <w:rsid w:val="00CD5EEB"/>
    <w:rsid w:val="00CD6912"/>
    <w:rsid w:val="00CD6A68"/>
    <w:rsid w:val="00CD6B57"/>
    <w:rsid w:val="00CD6C43"/>
    <w:rsid w:val="00CD6CF5"/>
    <w:rsid w:val="00CD6EBF"/>
    <w:rsid w:val="00CD701F"/>
    <w:rsid w:val="00CE06EC"/>
    <w:rsid w:val="00CE11AF"/>
    <w:rsid w:val="00CE132C"/>
    <w:rsid w:val="00CE1407"/>
    <w:rsid w:val="00CE16CC"/>
    <w:rsid w:val="00CE2368"/>
    <w:rsid w:val="00CE2C53"/>
    <w:rsid w:val="00CE2CCF"/>
    <w:rsid w:val="00CE30E8"/>
    <w:rsid w:val="00CE45CB"/>
    <w:rsid w:val="00CE59EC"/>
    <w:rsid w:val="00CE6833"/>
    <w:rsid w:val="00CE7046"/>
    <w:rsid w:val="00CE70E3"/>
    <w:rsid w:val="00CE748B"/>
    <w:rsid w:val="00CE7D6F"/>
    <w:rsid w:val="00CF0DE8"/>
    <w:rsid w:val="00CF12E0"/>
    <w:rsid w:val="00CF136B"/>
    <w:rsid w:val="00CF146C"/>
    <w:rsid w:val="00CF1953"/>
    <w:rsid w:val="00CF1BC4"/>
    <w:rsid w:val="00CF2239"/>
    <w:rsid w:val="00CF2620"/>
    <w:rsid w:val="00CF2A11"/>
    <w:rsid w:val="00CF2ACE"/>
    <w:rsid w:val="00CF3239"/>
    <w:rsid w:val="00CF5498"/>
    <w:rsid w:val="00CF5D7C"/>
    <w:rsid w:val="00CF634A"/>
    <w:rsid w:val="00CF665E"/>
    <w:rsid w:val="00CF67E1"/>
    <w:rsid w:val="00CF6A0F"/>
    <w:rsid w:val="00CF6D15"/>
    <w:rsid w:val="00CF7074"/>
    <w:rsid w:val="00CF74B6"/>
    <w:rsid w:val="00CF77BF"/>
    <w:rsid w:val="00D0017F"/>
    <w:rsid w:val="00D00A64"/>
    <w:rsid w:val="00D01137"/>
    <w:rsid w:val="00D0383A"/>
    <w:rsid w:val="00D0430F"/>
    <w:rsid w:val="00D04370"/>
    <w:rsid w:val="00D0437E"/>
    <w:rsid w:val="00D04D12"/>
    <w:rsid w:val="00D05213"/>
    <w:rsid w:val="00D06722"/>
    <w:rsid w:val="00D07416"/>
    <w:rsid w:val="00D0748A"/>
    <w:rsid w:val="00D07A46"/>
    <w:rsid w:val="00D07BD7"/>
    <w:rsid w:val="00D07C42"/>
    <w:rsid w:val="00D07E9B"/>
    <w:rsid w:val="00D10CDA"/>
    <w:rsid w:val="00D11B38"/>
    <w:rsid w:val="00D12A9F"/>
    <w:rsid w:val="00D140B0"/>
    <w:rsid w:val="00D14465"/>
    <w:rsid w:val="00D14BDE"/>
    <w:rsid w:val="00D14ED2"/>
    <w:rsid w:val="00D14F6F"/>
    <w:rsid w:val="00D15004"/>
    <w:rsid w:val="00D15035"/>
    <w:rsid w:val="00D152FD"/>
    <w:rsid w:val="00D1552E"/>
    <w:rsid w:val="00D15971"/>
    <w:rsid w:val="00D16944"/>
    <w:rsid w:val="00D16DB6"/>
    <w:rsid w:val="00D16E0B"/>
    <w:rsid w:val="00D1708A"/>
    <w:rsid w:val="00D179CE"/>
    <w:rsid w:val="00D17A87"/>
    <w:rsid w:val="00D17C73"/>
    <w:rsid w:val="00D20CDA"/>
    <w:rsid w:val="00D21318"/>
    <w:rsid w:val="00D2143E"/>
    <w:rsid w:val="00D21A5A"/>
    <w:rsid w:val="00D221C1"/>
    <w:rsid w:val="00D224D2"/>
    <w:rsid w:val="00D2270A"/>
    <w:rsid w:val="00D22C99"/>
    <w:rsid w:val="00D230AA"/>
    <w:rsid w:val="00D24240"/>
    <w:rsid w:val="00D242DC"/>
    <w:rsid w:val="00D24E16"/>
    <w:rsid w:val="00D2560B"/>
    <w:rsid w:val="00D256C6"/>
    <w:rsid w:val="00D269B2"/>
    <w:rsid w:val="00D27481"/>
    <w:rsid w:val="00D276CB"/>
    <w:rsid w:val="00D27772"/>
    <w:rsid w:val="00D27F12"/>
    <w:rsid w:val="00D3051E"/>
    <w:rsid w:val="00D30A11"/>
    <w:rsid w:val="00D31084"/>
    <w:rsid w:val="00D3161D"/>
    <w:rsid w:val="00D31922"/>
    <w:rsid w:val="00D32275"/>
    <w:rsid w:val="00D32591"/>
    <w:rsid w:val="00D32D3B"/>
    <w:rsid w:val="00D33086"/>
    <w:rsid w:val="00D331AF"/>
    <w:rsid w:val="00D339DF"/>
    <w:rsid w:val="00D34D59"/>
    <w:rsid w:val="00D35064"/>
    <w:rsid w:val="00D35BE2"/>
    <w:rsid w:val="00D35E02"/>
    <w:rsid w:val="00D35E0A"/>
    <w:rsid w:val="00D36154"/>
    <w:rsid w:val="00D36AEA"/>
    <w:rsid w:val="00D36D7F"/>
    <w:rsid w:val="00D37347"/>
    <w:rsid w:val="00D400FE"/>
    <w:rsid w:val="00D40D1E"/>
    <w:rsid w:val="00D412A6"/>
    <w:rsid w:val="00D41444"/>
    <w:rsid w:val="00D41BC3"/>
    <w:rsid w:val="00D42268"/>
    <w:rsid w:val="00D4241D"/>
    <w:rsid w:val="00D42C27"/>
    <w:rsid w:val="00D42FB4"/>
    <w:rsid w:val="00D43561"/>
    <w:rsid w:val="00D43B90"/>
    <w:rsid w:val="00D43E18"/>
    <w:rsid w:val="00D445B8"/>
    <w:rsid w:val="00D4547D"/>
    <w:rsid w:val="00D45544"/>
    <w:rsid w:val="00D45D55"/>
    <w:rsid w:val="00D463BE"/>
    <w:rsid w:val="00D46CBF"/>
    <w:rsid w:val="00D47138"/>
    <w:rsid w:val="00D47249"/>
    <w:rsid w:val="00D5096F"/>
    <w:rsid w:val="00D50D67"/>
    <w:rsid w:val="00D50E50"/>
    <w:rsid w:val="00D512BD"/>
    <w:rsid w:val="00D51C07"/>
    <w:rsid w:val="00D52188"/>
    <w:rsid w:val="00D5250C"/>
    <w:rsid w:val="00D5285E"/>
    <w:rsid w:val="00D52C79"/>
    <w:rsid w:val="00D52E2C"/>
    <w:rsid w:val="00D530B7"/>
    <w:rsid w:val="00D53974"/>
    <w:rsid w:val="00D53A90"/>
    <w:rsid w:val="00D53BE8"/>
    <w:rsid w:val="00D54069"/>
    <w:rsid w:val="00D547D3"/>
    <w:rsid w:val="00D54BEE"/>
    <w:rsid w:val="00D54F4B"/>
    <w:rsid w:val="00D556A5"/>
    <w:rsid w:val="00D55840"/>
    <w:rsid w:val="00D56408"/>
    <w:rsid w:val="00D56B51"/>
    <w:rsid w:val="00D56B91"/>
    <w:rsid w:val="00D56EE8"/>
    <w:rsid w:val="00D5704E"/>
    <w:rsid w:val="00D60FB8"/>
    <w:rsid w:val="00D61813"/>
    <w:rsid w:val="00D61A31"/>
    <w:rsid w:val="00D61EEF"/>
    <w:rsid w:val="00D6286A"/>
    <w:rsid w:val="00D6300F"/>
    <w:rsid w:val="00D63356"/>
    <w:rsid w:val="00D63509"/>
    <w:rsid w:val="00D6382B"/>
    <w:rsid w:val="00D6396F"/>
    <w:rsid w:val="00D63E4F"/>
    <w:rsid w:val="00D6487F"/>
    <w:rsid w:val="00D64AF2"/>
    <w:rsid w:val="00D663DB"/>
    <w:rsid w:val="00D663FC"/>
    <w:rsid w:val="00D66658"/>
    <w:rsid w:val="00D66BC9"/>
    <w:rsid w:val="00D67351"/>
    <w:rsid w:val="00D67690"/>
    <w:rsid w:val="00D67751"/>
    <w:rsid w:val="00D67892"/>
    <w:rsid w:val="00D67EF6"/>
    <w:rsid w:val="00D70355"/>
    <w:rsid w:val="00D7036F"/>
    <w:rsid w:val="00D705BE"/>
    <w:rsid w:val="00D71208"/>
    <w:rsid w:val="00D7123E"/>
    <w:rsid w:val="00D715F2"/>
    <w:rsid w:val="00D71F2F"/>
    <w:rsid w:val="00D73DD7"/>
    <w:rsid w:val="00D7468A"/>
    <w:rsid w:val="00D748EC"/>
    <w:rsid w:val="00D749EB"/>
    <w:rsid w:val="00D74D4B"/>
    <w:rsid w:val="00D76303"/>
    <w:rsid w:val="00D76542"/>
    <w:rsid w:val="00D765AE"/>
    <w:rsid w:val="00D7695D"/>
    <w:rsid w:val="00D76F22"/>
    <w:rsid w:val="00D77DDF"/>
    <w:rsid w:val="00D80000"/>
    <w:rsid w:val="00D80379"/>
    <w:rsid w:val="00D8062C"/>
    <w:rsid w:val="00D811A3"/>
    <w:rsid w:val="00D81E08"/>
    <w:rsid w:val="00D81ED3"/>
    <w:rsid w:val="00D82325"/>
    <w:rsid w:val="00D8245D"/>
    <w:rsid w:val="00D82E27"/>
    <w:rsid w:val="00D831B3"/>
    <w:rsid w:val="00D84012"/>
    <w:rsid w:val="00D84C2D"/>
    <w:rsid w:val="00D8603A"/>
    <w:rsid w:val="00D86E1C"/>
    <w:rsid w:val="00D87E9F"/>
    <w:rsid w:val="00D9044B"/>
    <w:rsid w:val="00D9157C"/>
    <w:rsid w:val="00D917C5"/>
    <w:rsid w:val="00D9228B"/>
    <w:rsid w:val="00D92C65"/>
    <w:rsid w:val="00D92F50"/>
    <w:rsid w:val="00D9310A"/>
    <w:rsid w:val="00D9364B"/>
    <w:rsid w:val="00D948D5"/>
    <w:rsid w:val="00D96740"/>
    <w:rsid w:val="00D96896"/>
    <w:rsid w:val="00D96ACB"/>
    <w:rsid w:val="00D975AF"/>
    <w:rsid w:val="00D97E09"/>
    <w:rsid w:val="00D97F64"/>
    <w:rsid w:val="00DA01C1"/>
    <w:rsid w:val="00DA040C"/>
    <w:rsid w:val="00DA0E72"/>
    <w:rsid w:val="00DA12F1"/>
    <w:rsid w:val="00DA1DDD"/>
    <w:rsid w:val="00DA21E4"/>
    <w:rsid w:val="00DA281B"/>
    <w:rsid w:val="00DA2C43"/>
    <w:rsid w:val="00DA48B7"/>
    <w:rsid w:val="00DA515C"/>
    <w:rsid w:val="00DA5986"/>
    <w:rsid w:val="00DA6096"/>
    <w:rsid w:val="00DA63CE"/>
    <w:rsid w:val="00DA6A5C"/>
    <w:rsid w:val="00DA7B46"/>
    <w:rsid w:val="00DA7C46"/>
    <w:rsid w:val="00DA7F1E"/>
    <w:rsid w:val="00DB08C1"/>
    <w:rsid w:val="00DB0B83"/>
    <w:rsid w:val="00DB116A"/>
    <w:rsid w:val="00DB14B8"/>
    <w:rsid w:val="00DB14CB"/>
    <w:rsid w:val="00DB15A4"/>
    <w:rsid w:val="00DB16F8"/>
    <w:rsid w:val="00DB2054"/>
    <w:rsid w:val="00DB21C4"/>
    <w:rsid w:val="00DB2FCF"/>
    <w:rsid w:val="00DB30F8"/>
    <w:rsid w:val="00DB33EF"/>
    <w:rsid w:val="00DB3744"/>
    <w:rsid w:val="00DB4083"/>
    <w:rsid w:val="00DB4FC5"/>
    <w:rsid w:val="00DB5011"/>
    <w:rsid w:val="00DB5201"/>
    <w:rsid w:val="00DB5547"/>
    <w:rsid w:val="00DB5813"/>
    <w:rsid w:val="00DB6BC3"/>
    <w:rsid w:val="00DB6E20"/>
    <w:rsid w:val="00DB767D"/>
    <w:rsid w:val="00DB7AC3"/>
    <w:rsid w:val="00DC0E62"/>
    <w:rsid w:val="00DC12FC"/>
    <w:rsid w:val="00DC1B7D"/>
    <w:rsid w:val="00DC25AD"/>
    <w:rsid w:val="00DC2804"/>
    <w:rsid w:val="00DC2CFE"/>
    <w:rsid w:val="00DC2FD6"/>
    <w:rsid w:val="00DC33DE"/>
    <w:rsid w:val="00DC3D58"/>
    <w:rsid w:val="00DC42C1"/>
    <w:rsid w:val="00DC4D1E"/>
    <w:rsid w:val="00DC4DDC"/>
    <w:rsid w:val="00DC4F73"/>
    <w:rsid w:val="00DC559B"/>
    <w:rsid w:val="00DC5CE6"/>
    <w:rsid w:val="00DC5F0E"/>
    <w:rsid w:val="00DC6AA1"/>
    <w:rsid w:val="00DC7613"/>
    <w:rsid w:val="00DC7940"/>
    <w:rsid w:val="00DC7CFC"/>
    <w:rsid w:val="00DD1C5C"/>
    <w:rsid w:val="00DD1D6E"/>
    <w:rsid w:val="00DD1FE2"/>
    <w:rsid w:val="00DD26B3"/>
    <w:rsid w:val="00DD28FF"/>
    <w:rsid w:val="00DD2D4B"/>
    <w:rsid w:val="00DD2DB8"/>
    <w:rsid w:val="00DD3330"/>
    <w:rsid w:val="00DD37ED"/>
    <w:rsid w:val="00DD3D15"/>
    <w:rsid w:val="00DD3E93"/>
    <w:rsid w:val="00DD4342"/>
    <w:rsid w:val="00DD499E"/>
    <w:rsid w:val="00DD57EB"/>
    <w:rsid w:val="00DD6276"/>
    <w:rsid w:val="00DD6558"/>
    <w:rsid w:val="00DD6629"/>
    <w:rsid w:val="00DD6E50"/>
    <w:rsid w:val="00DD7D90"/>
    <w:rsid w:val="00DE0C61"/>
    <w:rsid w:val="00DE2774"/>
    <w:rsid w:val="00DE32D6"/>
    <w:rsid w:val="00DE3711"/>
    <w:rsid w:val="00DE4B46"/>
    <w:rsid w:val="00DE4BDC"/>
    <w:rsid w:val="00DE4D41"/>
    <w:rsid w:val="00DE4EAD"/>
    <w:rsid w:val="00DE514E"/>
    <w:rsid w:val="00DE55D6"/>
    <w:rsid w:val="00DE63A8"/>
    <w:rsid w:val="00DE65AF"/>
    <w:rsid w:val="00DE6844"/>
    <w:rsid w:val="00DE7701"/>
    <w:rsid w:val="00DE7C79"/>
    <w:rsid w:val="00DF05B0"/>
    <w:rsid w:val="00DF0696"/>
    <w:rsid w:val="00DF1CC3"/>
    <w:rsid w:val="00DF20DB"/>
    <w:rsid w:val="00DF2AC5"/>
    <w:rsid w:val="00DF2B81"/>
    <w:rsid w:val="00DF3958"/>
    <w:rsid w:val="00DF4149"/>
    <w:rsid w:val="00DF42FB"/>
    <w:rsid w:val="00DF485F"/>
    <w:rsid w:val="00DF5382"/>
    <w:rsid w:val="00DF6E97"/>
    <w:rsid w:val="00DF70C6"/>
    <w:rsid w:val="00DF7604"/>
    <w:rsid w:val="00DF77C3"/>
    <w:rsid w:val="00DF79E9"/>
    <w:rsid w:val="00E00D11"/>
    <w:rsid w:val="00E01913"/>
    <w:rsid w:val="00E01EEC"/>
    <w:rsid w:val="00E01FF2"/>
    <w:rsid w:val="00E02420"/>
    <w:rsid w:val="00E03B86"/>
    <w:rsid w:val="00E03F5D"/>
    <w:rsid w:val="00E04012"/>
    <w:rsid w:val="00E04291"/>
    <w:rsid w:val="00E04357"/>
    <w:rsid w:val="00E04787"/>
    <w:rsid w:val="00E04FA0"/>
    <w:rsid w:val="00E05C7B"/>
    <w:rsid w:val="00E063BC"/>
    <w:rsid w:val="00E063F2"/>
    <w:rsid w:val="00E06DA8"/>
    <w:rsid w:val="00E108BA"/>
    <w:rsid w:val="00E10DFE"/>
    <w:rsid w:val="00E10EFE"/>
    <w:rsid w:val="00E115E5"/>
    <w:rsid w:val="00E11B0D"/>
    <w:rsid w:val="00E11D36"/>
    <w:rsid w:val="00E12781"/>
    <w:rsid w:val="00E12FC5"/>
    <w:rsid w:val="00E13DC1"/>
    <w:rsid w:val="00E144F9"/>
    <w:rsid w:val="00E145A0"/>
    <w:rsid w:val="00E14626"/>
    <w:rsid w:val="00E14750"/>
    <w:rsid w:val="00E15003"/>
    <w:rsid w:val="00E154C9"/>
    <w:rsid w:val="00E154CF"/>
    <w:rsid w:val="00E15C6C"/>
    <w:rsid w:val="00E161AD"/>
    <w:rsid w:val="00E161D9"/>
    <w:rsid w:val="00E1674C"/>
    <w:rsid w:val="00E16952"/>
    <w:rsid w:val="00E16BEA"/>
    <w:rsid w:val="00E16C21"/>
    <w:rsid w:val="00E170AB"/>
    <w:rsid w:val="00E17B07"/>
    <w:rsid w:val="00E2094E"/>
    <w:rsid w:val="00E20A91"/>
    <w:rsid w:val="00E21125"/>
    <w:rsid w:val="00E214EC"/>
    <w:rsid w:val="00E21C87"/>
    <w:rsid w:val="00E225A8"/>
    <w:rsid w:val="00E232EA"/>
    <w:rsid w:val="00E23659"/>
    <w:rsid w:val="00E24035"/>
    <w:rsid w:val="00E24A3C"/>
    <w:rsid w:val="00E254B5"/>
    <w:rsid w:val="00E26254"/>
    <w:rsid w:val="00E27376"/>
    <w:rsid w:val="00E2749B"/>
    <w:rsid w:val="00E30962"/>
    <w:rsid w:val="00E30D97"/>
    <w:rsid w:val="00E31BB0"/>
    <w:rsid w:val="00E32E6C"/>
    <w:rsid w:val="00E33004"/>
    <w:rsid w:val="00E3316C"/>
    <w:rsid w:val="00E33578"/>
    <w:rsid w:val="00E3455B"/>
    <w:rsid w:val="00E34AB4"/>
    <w:rsid w:val="00E36ABB"/>
    <w:rsid w:val="00E36BD2"/>
    <w:rsid w:val="00E36F68"/>
    <w:rsid w:val="00E36FF1"/>
    <w:rsid w:val="00E37312"/>
    <w:rsid w:val="00E37460"/>
    <w:rsid w:val="00E37736"/>
    <w:rsid w:val="00E37912"/>
    <w:rsid w:val="00E37CCE"/>
    <w:rsid w:val="00E408B8"/>
    <w:rsid w:val="00E40B91"/>
    <w:rsid w:val="00E40BC9"/>
    <w:rsid w:val="00E40C0F"/>
    <w:rsid w:val="00E4109E"/>
    <w:rsid w:val="00E41200"/>
    <w:rsid w:val="00E41F28"/>
    <w:rsid w:val="00E420DB"/>
    <w:rsid w:val="00E42975"/>
    <w:rsid w:val="00E42CA2"/>
    <w:rsid w:val="00E43749"/>
    <w:rsid w:val="00E439AF"/>
    <w:rsid w:val="00E44379"/>
    <w:rsid w:val="00E44995"/>
    <w:rsid w:val="00E451E5"/>
    <w:rsid w:val="00E4548C"/>
    <w:rsid w:val="00E46143"/>
    <w:rsid w:val="00E464CE"/>
    <w:rsid w:val="00E46C99"/>
    <w:rsid w:val="00E470A5"/>
    <w:rsid w:val="00E472D5"/>
    <w:rsid w:val="00E47708"/>
    <w:rsid w:val="00E50201"/>
    <w:rsid w:val="00E5057E"/>
    <w:rsid w:val="00E51103"/>
    <w:rsid w:val="00E51ACF"/>
    <w:rsid w:val="00E524FD"/>
    <w:rsid w:val="00E52714"/>
    <w:rsid w:val="00E52804"/>
    <w:rsid w:val="00E52AD9"/>
    <w:rsid w:val="00E52C44"/>
    <w:rsid w:val="00E52DE1"/>
    <w:rsid w:val="00E52F6B"/>
    <w:rsid w:val="00E533FD"/>
    <w:rsid w:val="00E538F4"/>
    <w:rsid w:val="00E53B8F"/>
    <w:rsid w:val="00E53F76"/>
    <w:rsid w:val="00E54519"/>
    <w:rsid w:val="00E54636"/>
    <w:rsid w:val="00E548A1"/>
    <w:rsid w:val="00E558E4"/>
    <w:rsid w:val="00E56269"/>
    <w:rsid w:val="00E565AC"/>
    <w:rsid w:val="00E56C1B"/>
    <w:rsid w:val="00E571F4"/>
    <w:rsid w:val="00E574F7"/>
    <w:rsid w:val="00E57A11"/>
    <w:rsid w:val="00E609B8"/>
    <w:rsid w:val="00E60C70"/>
    <w:rsid w:val="00E6141F"/>
    <w:rsid w:val="00E61943"/>
    <w:rsid w:val="00E61F61"/>
    <w:rsid w:val="00E62A6D"/>
    <w:rsid w:val="00E62D3D"/>
    <w:rsid w:val="00E63368"/>
    <w:rsid w:val="00E63C40"/>
    <w:rsid w:val="00E65AF9"/>
    <w:rsid w:val="00E65DDE"/>
    <w:rsid w:val="00E664AC"/>
    <w:rsid w:val="00E667F2"/>
    <w:rsid w:val="00E668F8"/>
    <w:rsid w:val="00E67EE2"/>
    <w:rsid w:val="00E70031"/>
    <w:rsid w:val="00E70B18"/>
    <w:rsid w:val="00E70D0F"/>
    <w:rsid w:val="00E71536"/>
    <w:rsid w:val="00E7212C"/>
    <w:rsid w:val="00E72208"/>
    <w:rsid w:val="00E72FFD"/>
    <w:rsid w:val="00E73643"/>
    <w:rsid w:val="00E737BA"/>
    <w:rsid w:val="00E73B7D"/>
    <w:rsid w:val="00E73BF4"/>
    <w:rsid w:val="00E73DF3"/>
    <w:rsid w:val="00E74125"/>
    <w:rsid w:val="00E74691"/>
    <w:rsid w:val="00E747C6"/>
    <w:rsid w:val="00E747DF"/>
    <w:rsid w:val="00E76ACC"/>
    <w:rsid w:val="00E76BC0"/>
    <w:rsid w:val="00E816F7"/>
    <w:rsid w:val="00E81CE3"/>
    <w:rsid w:val="00E8208F"/>
    <w:rsid w:val="00E8257E"/>
    <w:rsid w:val="00E82F60"/>
    <w:rsid w:val="00E83198"/>
    <w:rsid w:val="00E83479"/>
    <w:rsid w:val="00E8348E"/>
    <w:rsid w:val="00E847FA"/>
    <w:rsid w:val="00E84819"/>
    <w:rsid w:val="00E84828"/>
    <w:rsid w:val="00E854C0"/>
    <w:rsid w:val="00E86847"/>
    <w:rsid w:val="00E86BBC"/>
    <w:rsid w:val="00E870A3"/>
    <w:rsid w:val="00E8747C"/>
    <w:rsid w:val="00E909CD"/>
    <w:rsid w:val="00E90EEE"/>
    <w:rsid w:val="00E914B5"/>
    <w:rsid w:val="00E9232F"/>
    <w:rsid w:val="00E92517"/>
    <w:rsid w:val="00E92F84"/>
    <w:rsid w:val="00E935A6"/>
    <w:rsid w:val="00E93CD5"/>
    <w:rsid w:val="00E9402B"/>
    <w:rsid w:val="00E94D6C"/>
    <w:rsid w:val="00E94E97"/>
    <w:rsid w:val="00E9540D"/>
    <w:rsid w:val="00E955CC"/>
    <w:rsid w:val="00E95BB3"/>
    <w:rsid w:val="00E96FD7"/>
    <w:rsid w:val="00E974FA"/>
    <w:rsid w:val="00E97CFD"/>
    <w:rsid w:val="00EA0508"/>
    <w:rsid w:val="00EA0788"/>
    <w:rsid w:val="00EA11FD"/>
    <w:rsid w:val="00EA1233"/>
    <w:rsid w:val="00EA167E"/>
    <w:rsid w:val="00EA1B64"/>
    <w:rsid w:val="00EA289E"/>
    <w:rsid w:val="00EA29BE"/>
    <w:rsid w:val="00EA3A7A"/>
    <w:rsid w:val="00EA3A83"/>
    <w:rsid w:val="00EA419F"/>
    <w:rsid w:val="00EA423C"/>
    <w:rsid w:val="00EA4715"/>
    <w:rsid w:val="00EA4904"/>
    <w:rsid w:val="00EA4AB9"/>
    <w:rsid w:val="00EA4F8B"/>
    <w:rsid w:val="00EA5418"/>
    <w:rsid w:val="00EA54A5"/>
    <w:rsid w:val="00EA67AA"/>
    <w:rsid w:val="00EA6894"/>
    <w:rsid w:val="00EA6A05"/>
    <w:rsid w:val="00EA6A7A"/>
    <w:rsid w:val="00EA7057"/>
    <w:rsid w:val="00EB01BF"/>
    <w:rsid w:val="00EB036D"/>
    <w:rsid w:val="00EB0846"/>
    <w:rsid w:val="00EB0CF4"/>
    <w:rsid w:val="00EB12E5"/>
    <w:rsid w:val="00EB1D3B"/>
    <w:rsid w:val="00EB1D8D"/>
    <w:rsid w:val="00EB1E9D"/>
    <w:rsid w:val="00EB2C76"/>
    <w:rsid w:val="00EB3719"/>
    <w:rsid w:val="00EB382A"/>
    <w:rsid w:val="00EB39BE"/>
    <w:rsid w:val="00EB3AE0"/>
    <w:rsid w:val="00EB3CF3"/>
    <w:rsid w:val="00EB43DF"/>
    <w:rsid w:val="00EB49AF"/>
    <w:rsid w:val="00EB4B9A"/>
    <w:rsid w:val="00EB51A8"/>
    <w:rsid w:val="00EB56BF"/>
    <w:rsid w:val="00EB5CFB"/>
    <w:rsid w:val="00EB6A86"/>
    <w:rsid w:val="00EB73AF"/>
    <w:rsid w:val="00EB78D4"/>
    <w:rsid w:val="00EB79A6"/>
    <w:rsid w:val="00EB79E7"/>
    <w:rsid w:val="00EC02DD"/>
    <w:rsid w:val="00EC0725"/>
    <w:rsid w:val="00EC0776"/>
    <w:rsid w:val="00EC0822"/>
    <w:rsid w:val="00EC0D0A"/>
    <w:rsid w:val="00EC354C"/>
    <w:rsid w:val="00EC36C3"/>
    <w:rsid w:val="00EC370B"/>
    <w:rsid w:val="00EC38DE"/>
    <w:rsid w:val="00EC5A69"/>
    <w:rsid w:val="00EC60D3"/>
    <w:rsid w:val="00EC65E1"/>
    <w:rsid w:val="00EC660C"/>
    <w:rsid w:val="00EC7043"/>
    <w:rsid w:val="00EC7297"/>
    <w:rsid w:val="00ED06C0"/>
    <w:rsid w:val="00ED0A0B"/>
    <w:rsid w:val="00ED0B6F"/>
    <w:rsid w:val="00ED102C"/>
    <w:rsid w:val="00ED1437"/>
    <w:rsid w:val="00ED1790"/>
    <w:rsid w:val="00ED199A"/>
    <w:rsid w:val="00ED229A"/>
    <w:rsid w:val="00ED27FF"/>
    <w:rsid w:val="00ED2B0F"/>
    <w:rsid w:val="00ED2E44"/>
    <w:rsid w:val="00ED2F9D"/>
    <w:rsid w:val="00ED3539"/>
    <w:rsid w:val="00ED3648"/>
    <w:rsid w:val="00ED3809"/>
    <w:rsid w:val="00ED3E45"/>
    <w:rsid w:val="00ED4471"/>
    <w:rsid w:val="00ED47FE"/>
    <w:rsid w:val="00ED498F"/>
    <w:rsid w:val="00ED4BC3"/>
    <w:rsid w:val="00ED6360"/>
    <w:rsid w:val="00ED6CEA"/>
    <w:rsid w:val="00ED7205"/>
    <w:rsid w:val="00ED7273"/>
    <w:rsid w:val="00ED7C9A"/>
    <w:rsid w:val="00EE145B"/>
    <w:rsid w:val="00EE22D1"/>
    <w:rsid w:val="00EE23AC"/>
    <w:rsid w:val="00EE2551"/>
    <w:rsid w:val="00EE27E1"/>
    <w:rsid w:val="00EE2BC0"/>
    <w:rsid w:val="00EE529A"/>
    <w:rsid w:val="00EE6205"/>
    <w:rsid w:val="00EE6CA6"/>
    <w:rsid w:val="00EE7625"/>
    <w:rsid w:val="00EF0197"/>
    <w:rsid w:val="00EF059D"/>
    <w:rsid w:val="00EF0806"/>
    <w:rsid w:val="00EF086C"/>
    <w:rsid w:val="00EF0A9F"/>
    <w:rsid w:val="00EF0C67"/>
    <w:rsid w:val="00EF10F5"/>
    <w:rsid w:val="00EF1363"/>
    <w:rsid w:val="00EF158D"/>
    <w:rsid w:val="00EF1AAB"/>
    <w:rsid w:val="00EF1D50"/>
    <w:rsid w:val="00EF2058"/>
    <w:rsid w:val="00EF2DF8"/>
    <w:rsid w:val="00EF3724"/>
    <w:rsid w:val="00EF377C"/>
    <w:rsid w:val="00EF3882"/>
    <w:rsid w:val="00EF48B5"/>
    <w:rsid w:val="00EF51DA"/>
    <w:rsid w:val="00EF554B"/>
    <w:rsid w:val="00EF688D"/>
    <w:rsid w:val="00EF6A13"/>
    <w:rsid w:val="00EF6AA8"/>
    <w:rsid w:val="00EF6E75"/>
    <w:rsid w:val="00EF6F6C"/>
    <w:rsid w:val="00EF71D8"/>
    <w:rsid w:val="00EF73B7"/>
    <w:rsid w:val="00EF7E64"/>
    <w:rsid w:val="00F00428"/>
    <w:rsid w:val="00F00487"/>
    <w:rsid w:val="00F005F2"/>
    <w:rsid w:val="00F0060B"/>
    <w:rsid w:val="00F00868"/>
    <w:rsid w:val="00F0141D"/>
    <w:rsid w:val="00F0142C"/>
    <w:rsid w:val="00F01746"/>
    <w:rsid w:val="00F01880"/>
    <w:rsid w:val="00F01CC8"/>
    <w:rsid w:val="00F01F08"/>
    <w:rsid w:val="00F023B9"/>
    <w:rsid w:val="00F02A6A"/>
    <w:rsid w:val="00F03D98"/>
    <w:rsid w:val="00F03E4C"/>
    <w:rsid w:val="00F04372"/>
    <w:rsid w:val="00F0727E"/>
    <w:rsid w:val="00F07511"/>
    <w:rsid w:val="00F0778F"/>
    <w:rsid w:val="00F100E6"/>
    <w:rsid w:val="00F10FA7"/>
    <w:rsid w:val="00F11495"/>
    <w:rsid w:val="00F11D9F"/>
    <w:rsid w:val="00F11EEB"/>
    <w:rsid w:val="00F1246C"/>
    <w:rsid w:val="00F12666"/>
    <w:rsid w:val="00F12E11"/>
    <w:rsid w:val="00F152A6"/>
    <w:rsid w:val="00F1565A"/>
    <w:rsid w:val="00F1615C"/>
    <w:rsid w:val="00F17133"/>
    <w:rsid w:val="00F17750"/>
    <w:rsid w:val="00F177DC"/>
    <w:rsid w:val="00F17B38"/>
    <w:rsid w:val="00F203AB"/>
    <w:rsid w:val="00F204C7"/>
    <w:rsid w:val="00F215F9"/>
    <w:rsid w:val="00F21E80"/>
    <w:rsid w:val="00F22C23"/>
    <w:rsid w:val="00F22D2C"/>
    <w:rsid w:val="00F23BDA"/>
    <w:rsid w:val="00F2429C"/>
    <w:rsid w:val="00F24756"/>
    <w:rsid w:val="00F24B0C"/>
    <w:rsid w:val="00F24F19"/>
    <w:rsid w:val="00F258B5"/>
    <w:rsid w:val="00F259E5"/>
    <w:rsid w:val="00F25F0A"/>
    <w:rsid w:val="00F26418"/>
    <w:rsid w:val="00F26528"/>
    <w:rsid w:val="00F2676B"/>
    <w:rsid w:val="00F26BBE"/>
    <w:rsid w:val="00F26F7E"/>
    <w:rsid w:val="00F276D8"/>
    <w:rsid w:val="00F27938"/>
    <w:rsid w:val="00F27CBA"/>
    <w:rsid w:val="00F302DD"/>
    <w:rsid w:val="00F30382"/>
    <w:rsid w:val="00F30BE0"/>
    <w:rsid w:val="00F314AA"/>
    <w:rsid w:val="00F316D4"/>
    <w:rsid w:val="00F31944"/>
    <w:rsid w:val="00F31FBD"/>
    <w:rsid w:val="00F32371"/>
    <w:rsid w:val="00F33182"/>
    <w:rsid w:val="00F3392A"/>
    <w:rsid w:val="00F348F9"/>
    <w:rsid w:val="00F34A18"/>
    <w:rsid w:val="00F34F91"/>
    <w:rsid w:val="00F35619"/>
    <w:rsid w:val="00F357AA"/>
    <w:rsid w:val="00F35C2B"/>
    <w:rsid w:val="00F36132"/>
    <w:rsid w:val="00F362E9"/>
    <w:rsid w:val="00F36673"/>
    <w:rsid w:val="00F3757D"/>
    <w:rsid w:val="00F40450"/>
    <w:rsid w:val="00F40948"/>
    <w:rsid w:val="00F410E3"/>
    <w:rsid w:val="00F41364"/>
    <w:rsid w:val="00F415E8"/>
    <w:rsid w:val="00F41FBC"/>
    <w:rsid w:val="00F4209C"/>
    <w:rsid w:val="00F42B46"/>
    <w:rsid w:val="00F43AA6"/>
    <w:rsid w:val="00F43D30"/>
    <w:rsid w:val="00F4491D"/>
    <w:rsid w:val="00F44FB5"/>
    <w:rsid w:val="00F45393"/>
    <w:rsid w:val="00F45711"/>
    <w:rsid w:val="00F463CD"/>
    <w:rsid w:val="00F464ED"/>
    <w:rsid w:val="00F469F1"/>
    <w:rsid w:val="00F46A6C"/>
    <w:rsid w:val="00F46B4C"/>
    <w:rsid w:val="00F4740A"/>
    <w:rsid w:val="00F47B35"/>
    <w:rsid w:val="00F504C9"/>
    <w:rsid w:val="00F505ED"/>
    <w:rsid w:val="00F50AFD"/>
    <w:rsid w:val="00F50B32"/>
    <w:rsid w:val="00F516F9"/>
    <w:rsid w:val="00F519F6"/>
    <w:rsid w:val="00F52290"/>
    <w:rsid w:val="00F523AE"/>
    <w:rsid w:val="00F5253C"/>
    <w:rsid w:val="00F52585"/>
    <w:rsid w:val="00F52960"/>
    <w:rsid w:val="00F5350C"/>
    <w:rsid w:val="00F53565"/>
    <w:rsid w:val="00F536D9"/>
    <w:rsid w:val="00F53F09"/>
    <w:rsid w:val="00F54B6A"/>
    <w:rsid w:val="00F54C03"/>
    <w:rsid w:val="00F56FFE"/>
    <w:rsid w:val="00F57C93"/>
    <w:rsid w:val="00F57E05"/>
    <w:rsid w:val="00F604F4"/>
    <w:rsid w:val="00F6077D"/>
    <w:rsid w:val="00F609DE"/>
    <w:rsid w:val="00F60B42"/>
    <w:rsid w:val="00F60B84"/>
    <w:rsid w:val="00F60BC7"/>
    <w:rsid w:val="00F60E11"/>
    <w:rsid w:val="00F6111A"/>
    <w:rsid w:val="00F616D1"/>
    <w:rsid w:val="00F6171A"/>
    <w:rsid w:val="00F6205B"/>
    <w:rsid w:val="00F62247"/>
    <w:rsid w:val="00F62ECA"/>
    <w:rsid w:val="00F63332"/>
    <w:rsid w:val="00F635BA"/>
    <w:rsid w:val="00F63819"/>
    <w:rsid w:val="00F63B65"/>
    <w:rsid w:val="00F63BEF"/>
    <w:rsid w:val="00F63F4D"/>
    <w:rsid w:val="00F64619"/>
    <w:rsid w:val="00F65C15"/>
    <w:rsid w:val="00F6600F"/>
    <w:rsid w:val="00F660DD"/>
    <w:rsid w:val="00F671B1"/>
    <w:rsid w:val="00F679CB"/>
    <w:rsid w:val="00F67B76"/>
    <w:rsid w:val="00F67BC9"/>
    <w:rsid w:val="00F67CEA"/>
    <w:rsid w:val="00F67FAD"/>
    <w:rsid w:val="00F713F5"/>
    <w:rsid w:val="00F71E3A"/>
    <w:rsid w:val="00F72267"/>
    <w:rsid w:val="00F73638"/>
    <w:rsid w:val="00F73BB3"/>
    <w:rsid w:val="00F74167"/>
    <w:rsid w:val="00F74174"/>
    <w:rsid w:val="00F744D3"/>
    <w:rsid w:val="00F74AA6"/>
    <w:rsid w:val="00F757A8"/>
    <w:rsid w:val="00F76875"/>
    <w:rsid w:val="00F768D8"/>
    <w:rsid w:val="00F76B71"/>
    <w:rsid w:val="00F774A5"/>
    <w:rsid w:val="00F810C6"/>
    <w:rsid w:val="00F810E5"/>
    <w:rsid w:val="00F81841"/>
    <w:rsid w:val="00F81CB0"/>
    <w:rsid w:val="00F81CE0"/>
    <w:rsid w:val="00F81F3A"/>
    <w:rsid w:val="00F8282D"/>
    <w:rsid w:val="00F82E44"/>
    <w:rsid w:val="00F8319F"/>
    <w:rsid w:val="00F8383A"/>
    <w:rsid w:val="00F83B90"/>
    <w:rsid w:val="00F83CC7"/>
    <w:rsid w:val="00F84103"/>
    <w:rsid w:val="00F849A7"/>
    <w:rsid w:val="00F84D3C"/>
    <w:rsid w:val="00F86758"/>
    <w:rsid w:val="00F867BA"/>
    <w:rsid w:val="00F86D99"/>
    <w:rsid w:val="00F86E23"/>
    <w:rsid w:val="00F87058"/>
    <w:rsid w:val="00F878B6"/>
    <w:rsid w:val="00F878CE"/>
    <w:rsid w:val="00F87E49"/>
    <w:rsid w:val="00F9011E"/>
    <w:rsid w:val="00F903EE"/>
    <w:rsid w:val="00F906DB"/>
    <w:rsid w:val="00F907BE"/>
    <w:rsid w:val="00F90B94"/>
    <w:rsid w:val="00F91255"/>
    <w:rsid w:val="00F91302"/>
    <w:rsid w:val="00F91A29"/>
    <w:rsid w:val="00F91BCF"/>
    <w:rsid w:val="00F9286E"/>
    <w:rsid w:val="00F92DBD"/>
    <w:rsid w:val="00F933A1"/>
    <w:rsid w:val="00F93484"/>
    <w:rsid w:val="00F93650"/>
    <w:rsid w:val="00F93C1D"/>
    <w:rsid w:val="00F93C69"/>
    <w:rsid w:val="00F9406B"/>
    <w:rsid w:val="00F940DB"/>
    <w:rsid w:val="00F945A8"/>
    <w:rsid w:val="00F946C4"/>
    <w:rsid w:val="00F9581A"/>
    <w:rsid w:val="00F9594A"/>
    <w:rsid w:val="00F963E5"/>
    <w:rsid w:val="00F967BC"/>
    <w:rsid w:val="00F967E5"/>
    <w:rsid w:val="00FA0221"/>
    <w:rsid w:val="00FA1291"/>
    <w:rsid w:val="00FA13E3"/>
    <w:rsid w:val="00FA17DC"/>
    <w:rsid w:val="00FA2E09"/>
    <w:rsid w:val="00FA314E"/>
    <w:rsid w:val="00FA319E"/>
    <w:rsid w:val="00FA374F"/>
    <w:rsid w:val="00FA3C04"/>
    <w:rsid w:val="00FA3EB1"/>
    <w:rsid w:val="00FA4454"/>
    <w:rsid w:val="00FA4E17"/>
    <w:rsid w:val="00FA5978"/>
    <w:rsid w:val="00FA5BFD"/>
    <w:rsid w:val="00FA6A60"/>
    <w:rsid w:val="00FA6C7D"/>
    <w:rsid w:val="00FA74AA"/>
    <w:rsid w:val="00FA7BDF"/>
    <w:rsid w:val="00FB0297"/>
    <w:rsid w:val="00FB0EE4"/>
    <w:rsid w:val="00FB1025"/>
    <w:rsid w:val="00FB1F60"/>
    <w:rsid w:val="00FB2421"/>
    <w:rsid w:val="00FB28C7"/>
    <w:rsid w:val="00FB307F"/>
    <w:rsid w:val="00FB3516"/>
    <w:rsid w:val="00FB3641"/>
    <w:rsid w:val="00FB3BC7"/>
    <w:rsid w:val="00FB3C0A"/>
    <w:rsid w:val="00FB4346"/>
    <w:rsid w:val="00FB44CB"/>
    <w:rsid w:val="00FB4F40"/>
    <w:rsid w:val="00FB51C0"/>
    <w:rsid w:val="00FB54FF"/>
    <w:rsid w:val="00FB5920"/>
    <w:rsid w:val="00FB5B98"/>
    <w:rsid w:val="00FB5C72"/>
    <w:rsid w:val="00FB617F"/>
    <w:rsid w:val="00FB6538"/>
    <w:rsid w:val="00FB7D45"/>
    <w:rsid w:val="00FC0470"/>
    <w:rsid w:val="00FC12C7"/>
    <w:rsid w:val="00FC1C44"/>
    <w:rsid w:val="00FC1ED4"/>
    <w:rsid w:val="00FC21A2"/>
    <w:rsid w:val="00FC24E5"/>
    <w:rsid w:val="00FC3111"/>
    <w:rsid w:val="00FC31B2"/>
    <w:rsid w:val="00FC31E2"/>
    <w:rsid w:val="00FC3E6B"/>
    <w:rsid w:val="00FC3F4D"/>
    <w:rsid w:val="00FC3F8A"/>
    <w:rsid w:val="00FC4114"/>
    <w:rsid w:val="00FC4209"/>
    <w:rsid w:val="00FC577A"/>
    <w:rsid w:val="00FC5F9B"/>
    <w:rsid w:val="00FC61B0"/>
    <w:rsid w:val="00FC6FA4"/>
    <w:rsid w:val="00FC70CE"/>
    <w:rsid w:val="00FC72E2"/>
    <w:rsid w:val="00FD0489"/>
    <w:rsid w:val="00FD099D"/>
    <w:rsid w:val="00FD0AA1"/>
    <w:rsid w:val="00FD12DB"/>
    <w:rsid w:val="00FD134B"/>
    <w:rsid w:val="00FD13DC"/>
    <w:rsid w:val="00FD18E9"/>
    <w:rsid w:val="00FD1B8B"/>
    <w:rsid w:val="00FD1BA4"/>
    <w:rsid w:val="00FD2D8D"/>
    <w:rsid w:val="00FD2F5B"/>
    <w:rsid w:val="00FD3F7E"/>
    <w:rsid w:val="00FD40C7"/>
    <w:rsid w:val="00FD4FE2"/>
    <w:rsid w:val="00FD6B59"/>
    <w:rsid w:val="00FE03A9"/>
    <w:rsid w:val="00FE15D7"/>
    <w:rsid w:val="00FE1A59"/>
    <w:rsid w:val="00FE3088"/>
    <w:rsid w:val="00FE31A5"/>
    <w:rsid w:val="00FE361F"/>
    <w:rsid w:val="00FE3FC5"/>
    <w:rsid w:val="00FE4825"/>
    <w:rsid w:val="00FE4B2D"/>
    <w:rsid w:val="00FE5A21"/>
    <w:rsid w:val="00FE5DF5"/>
    <w:rsid w:val="00FE6229"/>
    <w:rsid w:val="00FE62FF"/>
    <w:rsid w:val="00FE66B3"/>
    <w:rsid w:val="00FE6C6F"/>
    <w:rsid w:val="00FE760C"/>
    <w:rsid w:val="00FE773D"/>
    <w:rsid w:val="00FE7B3A"/>
    <w:rsid w:val="00FE7EC6"/>
    <w:rsid w:val="00FF0179"/>
    <w:rsid w:val="00FF05AC"/>
    <w:rsid w:val="00FF08BD"/>
    <w:rsid w:val="00FF0CD0"/>
    <w:rsid w:val="00FF1211"/>
    <w:rsid w:val="00FF18F8"/>
    <w:rsid w:val="00FF193B"/>
    <w:rsid w:val="00FF1E02"/>
    <w:rsid w:val="00FF3FDC"/>
    <w:rsid w:val="00FF4BB1"/>
    <w:rsid w:val="00FF4D69"/>
    <w:rsid w:val="00FF4EA6"/>
    <w:rsid w:val="00FF543C"/>
    <w:rsid w:val="00FF54EA"/>
    <w:rsid w:val="00FF568C"/>
    <w:rsid w:val="00FF6735"/>
    <w:rsid w:val="00FF679E"/>
    <w:rsid w:val="00FF6C8A"/>
    <w:rsid w:val="00FF727D"/>
    <w:rsid w:val="00FF7487"/>
    <w:rsid w:val="00FF7606"/>
    <w:rsid w:val="00FF7820"/>
    <w:rsid w:val="00FF797B"/>
    <w:rsid w:val="00FF7EF4"/>
    <w:rsid w:val="01022A96"/>
    <w:rsid w:val="020B5689"/>
    <w:rsid w:val="02440E26"/>
    <w:rsid w:val="02CF6106"/>
    <w:rsid w:val="031E5CA7"/>
    <w:rsid w:val="05B74CC9"/>
    <w:rsid w:val="07770C96"/>
    <w:rsid w:val="07AD3CDD"/>
    <w:rsid w:val="08AC5AF2"/>
    <w:rsid w:val="099936B6"/>
    <w:rsid w:val="09F1648D"/>
    <w:rsid w:val="0A327C47"/>
    <w:rsid w:val="0AD800B9"/>
    <w:rsid w:val="0B387152"/>
    <w:rsid w:val="0BF55ECD"/>
    <w:rsid w:val="0C692CF5"/>
    <w:rsid w:val="0CFD1904"/>
    <w:rsid w:val="0D8973A8"/>
    <w:rsid w:val="0EC216DA"/>
    <w:rsid w:val="0F292546"/>
    <w:rsid w:val="0F701CC6"/>
    <w:rsid w:val="101E5F2A"/>
    <w:rsid w:val="108E72F7"/>
    <w:rsid w:val="11F41054"/>
    <w:rsid w:val="141D1545"/>
    <w:rsid w:val="153C005C"/>
    <w:rsid w:val="15A72838"/>
    <w:rsid w:val="17183D72"/>
    <w:rsid w:val="197A03E5"/>
    <w:rsid w:val="1A356E22"/>
    <w:rsid w:val="1B9C0937"/>
    <w:rsid w:val="1C3D1603"/>
    <w:rsid w:val="1DD45F4E"/>
    <w:rsid w:val="1E1E4D61"/>
    <w:rsid w:val="1F8441C8"/>
    <w:rsid w:val="1FBA42F6"/>
    <w:rsid w:val="219F69AE"/>
    <w:rsid w:val="21D44E87"/>
    <w:rsid w:val="21EB2038"/>
    <w:rsid w:val="22281534"/>
    <w:rsid w:val="226D6384"/>
    <w:rsid w:val="23846832"/>
    <w:rsid w:val="253D64A0"/>
    <w:rsid w:val="274576DF"/>
    <w:rsid w:val="27C0171B"/>
    <w:rsid w:val="27D825A4"/>
    <w:rsid w:val="28C36628"/>
    <w:rsid w:val="29575071"/>
    <w:rsid w:val="29E729B2"/>
    <w:rsid w:val="2A132E52"/>
    <w:rsid w:val="2AB50F43"/>
    <w:rsid w:val="2C3D2D28"/>
    <w:rsid w:val="2CA337F4"/>
    <w:rsid w:val="2D85736D"/>
    <w:rsid w:val="2F7D3DE6"/>
    <w:rsid w:val="2FB27F07"/>
    <w:rsid w:val="302925A6"/>
    <w:rsid w:val="30950FBB"/>
    <w:rsid w:val="329B5B4D"/>
    <w:rsid w:val="338A5FE6"/>
    <w:rsid w:val="33D932CF"/>
    <w:rsid w:val="34A86ED2"/>
    <w:rsid w:val="35CC0524"/>
    <w:rsid w:val="373928F7"/>
    <w:rsid w:val="37B26B59"/>
    <w:rsid w:val="387556C8"/>
    <w:rsid w:val="38E91D77"/>
    <w:rsid w:val="397D2979"/>
    <w:rsid w:val="39EF78EB"/>
    <w:rsid w:val="3AC26C5E"/>
    <w:rsid w:val="3AD97186"/>
    <w:rsid w:val="3BA51963"/>
    <w:rsid w:val="3BF20A11"/>
    <w:rsid w:val="3D0B4905"/>
    <w:rsid w:val="3DF27991"/>
    <w:rsid w:val="3E4C6680"/>
    <w:rsid w:val="3E6D4634"/>
    <w:rsid w:val="3EE365BF"/>
    <w:rsid w:val="40E8670C"/>
    <w:rsid w:val="40F16966"/>
    <w:rsid w:val="41160F9D"/>
    <w:rsid w:val="41395BD9"/>
    <w:rsid w:val="420A599B"/>
    <w:rsid w:val="430A4106"/>
    <w:rsid w:val="44C62D07"/>
    <w:rsid w:val="44D37109"/>
    <w:rsid w:val="479D7EFF"/>
    <w:rsid w:val="492E5C68"/>
    <w:rsid w:val="4ADD6921"/>
    <w:rsid w:val="4CF914BF"/>
    <w:rsid w:val="4D154631"/>
    <w:rsid w:val="4D226D17"/>
    <w:rsid w:val="516A0227"/>
    <w:rsid w:val="51D005D3"/>
    <w:rsid w:val="527F77AC"/>
    <w:rsid w:val="5432603D"/>
    <w:rsid w:val="5455376A"/>
    <w:rsid w:val="54DF71CB"/>
    <w:rsid w:val="554A4CA9"/>
    <w:rsid w:val="55A217FF"/>
    <w:rsid w:val="566B7054"/>
    <w:rsid w:val="5A5F400B"/>
    <w:rsid w:val="5F6E5BE4"/>
    <w:rsid w:val="5F8A03A8"/>
    <w:rsid w:val="60003599"/>
    <w:rsid w:val="603F7DDB"/>
    <w:rsid w:val="609A446D"/>
    <w:rsid w:val="60F47F65"/>
    <w:rsid w:val="61930C79"/>
    <w:rsid w:val="61D0518C"/>
    <w:rsid w:val="61E42141"/>
    <w:rsid w:val="61F65BF6"/>
    <w:rsid w:val="62960054"/>
    <w:rsid w:val="62BB0698"/>
    <w:rsid w:val="633C255F"/>
    <w:rsid w:val="64466282"/>
    <w:rsid w:val="64625449"/>
    <w:rsid w:val="64977E63"/>
    <w:rsid w:val="655962ED"/>
    <w:rsid w:val="683C2DA3"/>
    <w:rsid w:val="698A7F90"/>
    <w:rsid w:val="6AE2131E"/>
    <w:rsid w:val="6B202915"/>
    <w:rsid w:val="6B2851A8"/>
    <w:rsid w:val="6BB90F42"/>
    <w:rsid w:val="6D3F2C9B"/>
    <w:rsid w:val="6D56373B"/>
    <w:rsid w:val="6DA72520"/>
    <w:rsid w:val="6DEA41FF"/>
    <w:rsid w:val="6E4E4F90"/>
    <w:rsid w:val="6F6F0109"/>
    <w:rsid w:val="716E4A3D"/>
    <w:rsid w:val="732E1D0F"/>
    <w:rsid w:val="73843C73"/>
    <w:rsid w:val="7830128A"/>
    <w:rsid w:val="79252835"/>
    <w:rsid w:val="795A2A52"/>
    <w:rsid w:val="7B1B1805"/>
    <w:rsid w:val="7B1F22E7"/>
    <w:rsid w:val="7C6C6655"/>
    <w:rsid w:val="7DD91B1A"/>
    <w:rsid w:val="7E976121"/>
    <w:rsid w:val="7F0D6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A6C9E8B-B104-D44E-9FA1-F1766D30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semiHidden="1"/>
    <w:lsdException w:name="Subtitle" w:qFormat="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spacing w:line="360" w:lineRule="auto"/>
      <w:jc w:val="both"/>
    </w:pPr>
    <w:rPr>
      <w:kern w:val="2"/>
      <w:sz w:val="24"/>
      <w:szCs w:val="24"/>
    </w:rPr>
  </w:style>
  <w:style w:type="paragraph" w:styleId="1">
    <w:name w:val="heading 1"/>
    <w:basedOn w:val="a"/>
    <w:next w:val="a"/>
    <w:qFormat/>
    <w:pPr>
      <w:numPr>
        <w:numId w:val="1"/>
      </w:numPr>
      <w:tabs>
        <w:tab w:val="left" w:pos="432"/>
      </w:tabs>
      <w:spacing w:afterLines="100" w:after="100"/>
      <w:ind w:left="431" w:hanging="431"/>
      <w:outlineLvl w:val="0"/>
    </w:pPr>
  </w:style>
  <w:style w:type="paragraph" w:styleId="2">
    <w:name w:val="heading 2"/>
    <w:basedOn w:val="a"/>
    <w:next w:val="a"/>
    <w:qFormat/>
    <w:pPr>
      <w:keepNext/>
      <w:keepLines/>
      <w:numPr>
        <w:ilvl w:val="1"/>
        <w:numId w:val="1"/>
      </w:numPr>
      <w:tabs>
        <w:tab w:val="left" w:pos="576"/>
      </w:tabs>
      <w:spacing w:before="260" w:after="260" w:line="416" w:lineRule="auto"/>
      <w:outlineLvl w:val="1"/>
    </w:pPr>
    <w:rPr>
      <w:rFonts w:ascii="Arial" w:hAnsi="Arial"/>
      <w:b/>
      <w:bCs/>
      <w:sz w:val="36"/>
      <w:szCs w:val="32"/>
    </w:rPr>
  </w:style>
  <w:style w:type="paragraph" w:styleId="3">
    <w:name w:val="heading 3"/>
    <w:basedOn w:val="a"/>
    <w:next w:val="a"/>
    <w:link w:val="30"/>
    <w:qFormat/>
    <w:pPr>
      <w:keepNext/>
      <w:keepLines/>
      <w:numPr>
        <w:ilvl w:val="2"/>
        <w:numId w:val="1"/>
      </w:numPr>
      <w:tabs>
        <w:tab w:val="left" w:pos="720"/>
      </w:tabs>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tabs>
        <w:tab w:val="left" w:pos="864"/>
      </w:tabs>
      <w:spacing w:before="280" w:after="290" w:line="376" w:lineRule="auto"/>
      <w:ind w:rightChars="100" w:right="100"/>
      <w:outlineLvl w:val="3"/>
    </w:pPr>
    <w:rPr>
      <w:rFonts w:ascii="Arial" w:hAnsi="Arial"/>
      <w:b/>
      <w:bCs/>
      <w:sz w:val="30"/>
      <w:szCs w:val="28"/>
    </w:rPr>
  </w:style>
  <w:style w:type="paragraph" w:styleId="5">
    <w:name w:val="heading 5"/>
    <w:basedOn w:val="a"/>
    <w:next w:val="a"/>
    <w:qFormat/>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tabs>
        <w:tab w:val="left" w:pos="1152"/>
      </w:tabs>
      <w:spacing w:before="240" w:after="64" w:line="320" w:lineRule="auto"/>
      <w:outlineLvl w:val="5"/>
    </w:pPr>
    <w:rPr>
      <w:rFonts w:ascii="Arial" w:eastAsia="黑体" w:hAnsi="Arial"/>
      <w:b/>
      <w:bCs/>
    </w:rPr>
  </w:style>
  <w:style w:type="paragraph" w:styleId="7">
    <w:name w:val="heading 7"/>
    <w:basedOn w:val="a"/>
    <w:next w:val="a"/>
    <w:qFormat/>
    <w:pPr>
      <w:keepNext/>
      <w:keepLines/>
      <w:numPr>
        <w:ilvl w:val="6"/>
        <w:numId w:val="1"/>
      </w:numPr>
      <w:tabs>
        <w:tab w:val="left" w:pos="1296"/>
      </w:tabs>
      <w:spacing w:before="240" w:after="64" w:line="320" w:lineRule="auto"/>
      <w:outlineLvl w:val="6"/>
    </w:pPr>
    <w:rPr>
      <w:b/>
      <w:bCs/>
    </w:rPr>
  </w:style>
  <w:style w:type="paragraph" w:styleId="8">
    <w:name w:val="heading 8"/>
    <w:basedOn w:val="a"/>
    <w:next w:val="a"/>
    <w:qFormat/>
    <w:pPr>
      <w:keepNext/>
      <w:keepLines/>
      <w:numPr>
        <w:ilvl w:val="7"/>
        <w:numId w:val="1"/>
      </w:numPr>
      <w:tabs>
        <w:tab w:val="left" w:pos="1440"/>
      </w:tabs>
      <w:spacing w:before="240" w:after="64" w:line="320" w:lineRule="auto"/>
      <w:outlineLvl w:val="7"/>
    </w:pPr>
    <w:rPr>
      <w:rFonts w:ascii="Arial" w:eastAsia="黑体" w:hAnsi="Arial"/>
    </w:rPr>
  </w:style>
  <w:style w:type="paragraph" w:styleId="9">
    <w:name w:val="heading 9"/>
    <w:basedOn w:val="a"/>
    <w:next w:val="a"/>
    <w:qFormat/>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rFonts w:cs="Times New Roman"/>
      <w:color w:val="800080"/>
      <w:u w:val="single"/>
    </w:rPr>
  </w:style>
  <w:style w:type="character" w:styleId="a4">
    <w:name w:val="page number"/>
    <w:rPr>
      <w:rFonts w:cs="Times New Roman"/>
    </w:rPr>
  </w:style>
  <w:style w:type="character" w:styleId="a5">
    <w:name w:val="Hyperlink"/>
    <w:uiPriority w:val="99"/>
    <w:rPr>
      <w:rFonts w:cs="Times New Roman"/>
      <w:color w:val="0000FF"/>
      <w:u w:val="single"/>
    </w:rPr>
  </w:style>
  <w:style w:type="character" w:customStyle="1" w:styleId="a6">
    <w:name w:val="页脚 字符"/>
    <w:link w:val="a7"/>
    <w:locked/>
    <w:rPr>
      <w:rFonts w:cs="Times New Roman"/>
      <w:kern w:val="2"/>
      <w:sz w:val="18"/>
      <w:szCs w:val="18"/>
    </w:rPr>
  </w:style>
  <w:style w:type="character" w:customStyle="1" w:styleId="2858D7CFB-ED40-4347-BF05-701D383B685F">
    <w:name w:val="段落2[858D7CFB-ED40-4347-BF05-701D383B685F]"/>
    <w:link w:val="20"/>
    <w:locked/>
    <w:rPr>
      <w:rFonts w:ascii="宋体"/>
      <w:kern w:val="24"/>
      <w:sz w:val="21"/>
    </w:rPr>
  </w:style>
  <w:style w:type="character" w:customStyle="1" w:styleId="a8">
    <w:name w:val="批注框文本 字符"/>
    <w:link w:val="a9"/>
    <w:semiHidden/>
    <w:locked/>
    <w:rPr>
      <w:rFonts w:cs="Times New Roman"/>
      <w:kern w:val="2"/>
      <w:sz w:val="18"/>
      <w:szCs w:val="18"/>
    </w:rPr>
  </w:style>
  <w:style w:type="character" w:customStyle="1" w:styleId="style21">
    <w:name w:val="style21"/>
    <w:rPr>
      <w:rFonts w:cs="Times New Roman"/>
      <w:b/>
      <w:bCs/>
      <w:color w:val="FF6600"/>
      <w:sz w:val="23"/>
      <w:szCs w:val="23"/>
    </w:rPr>
  </w:style>
  <w:style w:type="character" w:customStyle="1" w:styleId="2858D7CFB-ED40-4347-BF05-701D383B685F0">
    <w:name w:val="段落2{858D7CFB-ED40-4347-BF05-701D383B685F}"/>
    <w:rPr>
      <w:rFonts w:ascii="宋体" w:hAnsi="Times New Roman"/>
      <w:kern w:val="24"/>
    </w:rPr>
  </w:style>
  <w:style w:type="character" w:customStyle="1" w:styleId="aa">
    <w:name w:val="副标题 字符"/>
    <w:link w:val="ab"/>
    <w:locked/>
    <w:rPr>
      <w:rFonts w:ascii="Arial Narrow" w:eastAsia="楷体_GB2312" w:hAnsi="Arial Narrow" w:cs="Times New Roman"/>
      <w:b/>
      <w:bCs/>
      <w:iCs/>
      <w:spacing w:val="10"/>
      <w:sz w:val="24"/>
    </w:rPr>
  </w:style>
  <w:style w:type="character" w:customStyle="1" w:styleId="psCharCharChar">
    <w:name w:val="ps段落 Char Char Char"/>
    <w:link w:val="psCharChar"/>
    <w:rPr>
      <w:kern w:val="24"/>
      <w:sz w:val="21"/>
      <w:szCs w:val="21"/>
    </w:rPr>
  </w:style>
  <w:style w:type="character" w:customStyle="1" w:styleId="ac">
    <w:name w:val="标题 字符"/>
    <w:link w:val="ad"/>
    <w:locked/>
    <w:rPr>
      <w:rFonts w:ascii="Arial Narrow" w:hAnsi="Arial Narrow" w:cs="Times New Roman"/>
      <w:b/>
      <w:kern w:val="28"/>
      <w:sz w:val="44"/>
    </w:rPr>
  </w:style>
  <w:style w:type="character" w:customStyle="1" w:styleId="30">
    <w:name w:val="标题 3 字符"/>
    <w:link w:val="3"/>
    <w:rPr>
      <w:b/>
      <w:bCs/>
      <w:kern w:val="2"/>
      <w:sz w:val="32"/>
      <w:szCs w:val="32"/>
    </w:rPr>
  </w:style>
  <w:style w:type="character" w:customStyle="1" w:styleId="psChar">
    <w:name w:val="ps段落 Char"/>
    <w:link w:val="ps"/>
    <w:locked/>
    <w:rPr>
      <w:rFonts w:eastAsia="宋体" w:cs="Times New Roman"/>
      <w:kern w:val="24"/>
      <w:sz w:val="21"/>
      <w:szCs w:val="21"/>
      <w:lang w:val="en-US" w:eastAsia="zh-CN" w:bidi="ar-SA"/>
    </w:rPr>
  </w:style>
  <w:style w:type="character" w:customStyle="1" w:styleId="ae">
    <w:name w:val="页眉 字符"/>
    <w:link w:val="af"/>
    <w:locked/>
    <w:rPr>
      <w:rFonts w:cs="Times New Roman"/>
      <w:kern w:val="2"/>
      <w:sz w:val="18"/>
      <w:szCs w:val="18"/>
    </w:rPr>
  </w:style>
  <w:style w:type="paragraph" w:styleId="TOC6">
    <w:name w:val="toc 6"/>
    <w:basedOn w:val="a"/>
    <w:next w:val="a"/>
    <w:uiPriority w:val="39"/>
    <w:pPr>
      <w:ind w:left="1200"/>
      <w:jc w:val="left"/>
    </w:pPr>
    <w:rPr>
      <w:rFonts w:ascii="Calibri" w:hAnsi="Calibri"/>
      <w:sz w:val="18"/>
      <w:szCs w:val="18"/>
    </w:rPr>
  </w:style>
  <w:style w:type="paragraph" w:customStyle="1" w:styleId="psCharChar">
    <w:name w:val="ps段落 Char Char"/>
    <w:basedOn w:val="a"/>
    <w:link w:val="psCharCharChar"/>
    <w:pPr>
      <w:tabs>
        <w:tab w:val="left" w:pos="720"/>
        <w:tab w:val="left" w:pos="907"/>
        <w:tab w:val="left" w:pos="1430"/>
      </w:tabs>
      <w:spacing w:before="72"/>
      <w:ind w:left="1474" w:right="113" w:firstLine="431"/>
    </w:pPr>
    <w:rPr>
      <w:kern w:val="24"/>
      <w:sz w:val="21"/>
      <w:szCs w:val="21"/>
    </w:rPr>
  </w:style>
  <w:style w:type="paragraph" w:styleId="af0">
    <w:name w:val="Normal (Web)"/>
    <w:basedOn w:val="a"/>
    <w:uiPriority w:val="99"/>
    <w:unhideWhenUsed/>
    <w:pPr>
      <w:widowControl/>
      <w:spacing w:before="100" w:beforeAutospacing="1" w:after="100" w:afterAutospacing="1"/>
      <w:jc w:val="left"/>
    </w:pPr>
    <w:rPr>
      <w:rFonts w:ascii="宋体" w:hAnsi="宋体" w:cs="宋体"/>
      <w:kern w:val="0"/>
    </w:rPr>
  </w:style>
  <w:style w:type="paragraph" w:styleId="af1">
    <w:name w:val="Plain Text"/>
    <w:basedOn w:val="a"/>
    <w:rPr>
      <w:rFonts w:ascii="宋体" w:hAnsi="Courier New" w:cs="Courier New"/>
      <w:szCs w:val="21"/>
    </w:rPr>
  </w:style>
  <w:style w:type="paragraph" w:styleId="TOC9">
    <w:name w:val="toc 9"/>
    <w:basedOn w:val="a"/>
    <w:next w:val="a"/>
    <w:uiPriority w:val="39"/>
    <w:pPr>
      <w:ind w:left="1920"/>
      <w:jc w:val="left"/>
    </w:pPr>
    <w:rPr>
      <w:rFonts w:ascii="Calibri" w:hAnsi="Calibri"/>
      <w:sz w:val="18"/>
      <w:szCs w:val="18"/>
    </w:rPr>
  </w:style>
  <w:style w:type="paragraph" w:styleId="TOC1">
    <w:name w:val="toc 1"/>
    <w:basedOn w:val="a"/>
    <w:next w:val="a"/>
    <w:uiPriority w:val="39"/>
    <w:qFormat/>
    <w:pPr>
      <w:spacing w:before="120"/>
      <w:jc w:val="left"/>
    </w:pPr>
    <w:rPr>
      <w:rFonts w:ascii="Calibri" w:hAnsi="Calibri"/>
      <w:b/>
      <w:caps/>
      <w:sz w:val="22"/>
      <w:szCs w:val="22"/>
    </w:rPr>
  </w:style>
  <w:style w:type="paragraph" w:styleId="a9">
    <w:name w:val="Balloon Text"/>
    <w:basedOn w:val="a"/>
    <w:link w:val="a8"/>
    <w:semiHidden/>
    <w:rPr>
      <w:sz w:val="18"/>
      <w:szCs w:val="18"/>
    </w:rPr>
  </w:style>
  <w:style w:type="paragraph" w:customStyle="1" w:styleId="Ps0">
    <w:name w:val="Ps正文"/>
    <w:basedOn w:val="a"/>
    <w:pPr>
      <w:ind w:firstLineChars="200" w:firstLine="482"/>
    </w:pPr>
    <w:rPr>
      <w:rFonts w:cs="宋体"/>
      <w:szCs w:val="20"/>
    </w:rPr>
  </w:style>
  <w:style w:type="paragraph" w:styleId="ad">
    <w:name w:val="Title"/>
    <w:basedOn w:val="a"/>
    <w:link w:val="ac"/>
    <w:qFormat/>
    <w:pPr>
      <w:overflowPunct w:val="0"/>
      <w:autoSpaceDE w:val="0"/>
      <w:autoSpaceDN w:val="0"/>
      <w:adjustRightInd w:val="0"/>
      <w:spacing w:before="240" w:after="60"/>
      <w:jc w:val="center"/>
      <w:textAlignment w:val="baseline"/>
    </w:pPr>
    <w:rPr>
      <w:rFonts w:ascii="Arial Narrow" w:hAnsi="Arial Narrow"/>
      <w:b/>
      <w:kern w:val="28"/>
      <w:sz w:val="44"/>
      <w:szCs w:val="20"/>
    </w:rPr>
  </w:style>
  <w:style w:type="paragraph" w:styleId="ab">
    <w:name w:val="Subtitle"/>
    <w:basedOn w:val="a"/>
    <w:link w:val="aa"/>
    <w:qFormat/>
    <w:pPr>
      <w:widowControl/>
      <w:overflowPunct w:val="0"/>
      <w:autoSpaceDE w:val="0"/>
      <w:autoSpaceDN w:val="0"/>
      <w:adjustRightInd w:val="0"/>
      <w:spacing w:after="60"/>
      <w:jc w:val="center"/>
      <w:textAlignment w:val="baseline"/>
    </w:pPr>
    <w:rPr>
      <w:rFonts w:ascii="Arial Narrow" w:eastAsia="楷体_GB2312" w:hAnsi="Arial Narrow"/>
      <w:b/>
      <w:bCs/>
      <w:iCs/>
      <w:spacing w:val="10"/>
      <w:kern w:val="0"/>
      <w:szCs w:val="20"/>
    </w:rPr>
  </w:style>
  <w:style w:type="paragraph" w:styleId="TOC5">
    <w:name w:val="toc 5"/>
    <w:basedOn w:val="a"/>
    <w:next w:val="a"/>
    <w:uiPriority w:val="39"/>
    <w:pPr>
      <w:ind w:left="960"/>
      <w:jc w:val="left"/>
    </w:pPr>
    <w:rPr>
      <w:rFonts w:ascii="Calibri" w:hAnsi="Calibri"/>
      <w:sz w:val="18"/>
      <w:szCs w:val="18"/>
    </w:rPr>
  </w:style>
  <w:style w:type="paragraph" w:styleId="af2">
    <w:name w:val="Document Map"/>
    <w:basedOn w:val="a"/>
    <w:pPr>
      <w:shd w:val="clear" w:color="auto" w:fill="000080"/>
    </w:pPr>
  </w:style>
  <w:style w:type="paragraph" w:styleId="TOC4">
    <w:name w:val="toc 4"/>
    <w:basedOn w:val="a"/>
    <w:next w:val="a"/>
    <w:uiPriority w:val="39"/>
    <w:pPr>
      <w:ind w:left="720"/>
      <w:jc w:val="left"/>
    </w:pPr>
    <w:rPr>
      <w:rFonts w:ascii="Calibri" w:hAnsi="Calibri"/>
      <w:sz w:val="18"/>
      <w:szCs w:val="18"/>
    </w:rPr>
  </w:style>
  <w:style w:type="paragraph" w:customStyle="1" w:styleId="af3">
    <w:name w:val="如何操作"/>
    <w:basedOn w:val="a"/>
    <w:next w:val="a"/>
    <w:pPr>
      <w:tabs>
        <w:tab w:val="left" w:pos="720"/>
        <w:tab w:val="left" w:pos="907"/>
        <w:tab w:val="left" w:pos="2000"/>
      </w:tabs>
      <w:spacing w:before="72"/>
      <w:ind w:left="1701" w:right="113"/>
      <w:jc w:val="left"/>
    </w:pPr>
    <w:rPr>
      <w:rFonts w:ascii="宋体"/>
      <w:b/>
      <w:kern w:val="24"/>
      <w:szCs w:val="20"/>
      <w:u w:val="single"/>
    </w:rPr>
  </w:style>
  <w:style w:type="paragraph" w:styleId="a7">
    <w:name w:val="footer"/>
    <w:basedOn w:val="a"/>
    <w:link w:val="a6"/>
    <w:pPr>
      <w:tabs>
        <w:tab w:val="center" w:pos="4153"/>
        <w:tab w:val="right" w:pos="8306"/>
      </w:tabs>
      <w:snapToGrid w:val="0"/>
      <w:jc w:val="left"/>
    </w:pPr>
    <w:rPr>
      <w:sz w:val="18"/>
      <w:szCs w:val="18"/>
    </w:rPr>
  </w:style>
  <w:style w:type="paragraph" w:styleId="TOC8">
    <w:name w:val="toc 8"/>
    <w:basedOn w:val="a"/>
    <w:next w:val="a"/>
    <w:uiPriority w:val="39"/>
    <w:pPr>
      <w:ind w:left="1680"/>
      <w:jc w:val="left"/>
    </w:pPr>
    <w:rPr>
      <w:rFonts w:ascii="Calibri" w:hAnsi="Calibri"/>
      <w:sz w:val="18"/>
      <w:szCs w:val="18"/>
    </w:rPr>
  </w:style>
  <w:style w:type="paragraph" w:styleId="TOC3">
    <w:name w:val="toc 3"/>
    <w:basedOn w:val="a"/>
    <w:next w:val="a"/>
    <w:uiPriority w:val="39"/>
    <w:qFormat/>
    <w:pPr>
      <w:ind w:left="480"/>
      <w:jc w:val="left"/>
    </w:pPr>
    <w:rPr>
      <w:rFonts w:ascii="Calibri" w:hAnsi="Calibri"/>
      <w:i/>
      <w:sz w:val="22"/>
      <w:szCs w:val="22"/>
    </w:rPr>
  </w:style>
  <w:style w:type="paragraph" w:styleId="af4">
    <w:name w:val="List Bullet"/>
    <w:basedOn w:val="a"/>
    <w:pPr>
      <w:numPr>
        <w:numId w:val="2"/>
      </w:numPr>
      <w:tabs>
        <w:tab w:val="left" w:pos="924"/>
      </w:tabs>
      <w:contextualSpacing/>
    </w:pPr>
  </w:style>
  <w:style w:type="paragraph" w:styleId="af">
    <w:name w:val="header"/>
    <w:basedOn w:val="a"/>
    <w:link w:val="ae"/>
    <w:pPr>
      <w:pBdr>
        <w:bottom w:val="single" w:sz="6" w:space="1" w:color="auto"/>
      </w:pBdr>
      <w:tabs>
        <w:tab w:val="center" w:pos="4153"/>
        <w:tab w:val="right" w:pos="8306"/>
      </w:tabs>
      <w:snapToGrid w:val="0"/>
      <w:jc w:val="center"/>
    </w:pPr>
    <w:rPr>
      <w:sz w:val="18"/>
      <w:szCs w:val="18"/>
    </w:rPr>
  </w:style>
  <w:style w:type="paragraph" w:styleId="af5">
    <w:name w:val="caption"/>
    <w:basedOn w:val="a"/>
    <w:next w:val="a"/>
    <w:qFormat/>
    <w:rPr>
      <w:rFonts w:ascii="Arial" w:eastAsia="黑体" w:hAnsi="Arial" w:cs="Arial"/>
      <w:sz w:val="20"/>
      <w:szCs w:val="20"/>
    </w:rPr>
  </w:style>
  <w:style w:type="paragraph" w:styleId="TOC2">
    <w:name w:val="toc 2"/>
    <w:basedOn w:val="a"/>
    <w:next w:val="a"/>
    <w:uiPriority w:val="39"/>
    <w:qFormat/>
    <w:pPr>
      <w:ind w:left="240"/>
      <w:jc w:val="left"/>
    </w:pPr>
    <w:rPr>
      <w:rFonts w:ascii="Calibri" w:hAnsi="Calibri"/>
      <w:smallCaps/>
      <w:sz w:val="22"/>
      <w:szCs w:val="22"/>
    </w:rPr>
  </w:style>
  <w:style w:type="paragraph" w:styleId="TOC7">
    <w:name w:val="toc 7"/>
    <w:basedOn w:val="a"/>
    <w:next w:val="a"/>
    <w:uiPriority w:val="39"/>
    <w:pPr>
      <w:ind w:left="1440"/>
      <w:jc w:val="left"/>
    </w:pPr>
    <w:rPr>
      <w:rFonts w:ascii="Calibri" w:hAnsi="Calibri"/>
      <w:sz w:val="18"/>
      <w:szCs w:val="18"/>
    </w:rPr>
  </w:style>
  <w:style w:type="paragraph" w:customStyle="1" w:styleId="Char">
    <w:name w:val=" Char"/>
    <w:basedOn w:val="af2"/>
    <w:rPr>
      <w:rFonts w:ascii="Tahoma" w:hAnsi="Tahoma"/>
    </w:rPr>
  </w:style>
  <w:style w:type="paragraph" w:customStyle="1" w:styleId="psCharChar1">
    <w:name w:val="ps段落 Char Char1"/>
    <w:basedOn w:val="a"/>
    <w:pPr>
      <w:tabs>
        <w:tab w:val="left" w:pos="720"/>
        <w:tab w:val="left" w:pos="907"/>
        <w:tab w:val="left" w:pos="1430"/>
      </w:tabs>
      <w:spacing w:before="72"/>
      <w:ind w:left="1474" w:right="113" w:firstLine="431"/>
    </w:pPr>
    <w:rPr>
      <w:kern w:val="24"/>
      <w:szCs w:val="21"/>
    </w:rPr>
  </w:style>
  <w:style w:type="paragraph" w:customStyle="1" w:styleId="50">
    <w:name w:val="标题 5 + 小四"/>
    <w:basedOn w:val="3"/>
    <w:pPr>
      <w:numPr>
        <w:ilvl w:val="0"/>
        <w:numId w:val="0"/>
      </w:numPr>
      <w:spacing w:line="413" w:lineRule="auto"/>
      <w:ind w:leftChars="500" w:left="1050"/>
    </w:pPr>
    <w:rPr>
      <w:bCs w:val="0"/>
      <w:kern w:val="44"/>
      <w:sz w:val="24"/>
      <w:szCs w:val="20"/>
    </w:rPr>
  </w:style>
  <w:style w:type="paragraph" w:customStyle="1" w:styleId="3037">
    <w:name w:val="样式 标题 3 + 右侧:  0.37 厘米"/>
    <w:basedOn w:val="3"/>
    <w:pPr>
      <w:ind w:rightChars="100" w:right="210"/>
    </w:pPr>
    <w:rPr>
      <w:rFonts w:cs="宋体"/>
      <w:sz w:val="28"/>
      <w:szCs w:val="20"/>
    </w:rPr>
  </w:style>
  <w:style w:type="paragraph" w:customStyle="1" w:styleId="af6">
    <w:name w:val="图标记"/>
    <w:next w:val="20"/>
    <w:pPr>
      <w:jc w:val="center"/>
    </w:pPr>
  </w:style>
  <w:style w:type="paragraph" w:customStyle="1" w:styleId="20">
    <w:name w:val="段落2"/>
    <w:basedOn w:val="a"/>
    <w:link w:val="2858D7CFB-ED40-4347-BF05-701D383B685F"/>
    <w:pPr>
      <w:tabs>
        <w:tab w:val="left" w:pos="720"/>
        <w:tab w:val="left" w:pos="907"/>
        <w:tab w:val="left" w:pos="2000"/>
      </w:tabs>
      <w:spacing w:before="72"/>
      <w:ind w:left="1701" w:right="113"/>
      <w:jc w:val="left"/>
    </w:pPr>
    <w:rPr>
      <w:rFonts w:ascii="宋体"/>
      <w:kern w:val="24"/>
      <w:sz w:val="21"/>
      <w:szCs w:val="20"/>
    </w:rPr>
  </w:style>
  <w:style w:type="paragraph" w:customStyle="1" w:styleId="ps1">
    <w:name w:val="ps一级标题"/>
    <w:basedOn w:val="a"/>
    <w:next w:val="a"/>
    <w:pPr>
      <w:keepNext/>
      <w:keepLines/>
      <w:spacing w:before="240" w:after="240" w:line="480" w:lineRule="auto"/>
      <w:jc w:val="left"/>
      <w:outlineLvl w:val="1"/>
    </w:pPr>
    <w:rPr>
      <w:b/>
      <w:bCs/>
      <w:kern w:val="44"/>
      <w:sz w:val="28"/>
      <w:szCs w:val="28"/>
    </w:rPr>
  </w:style>
  <w:style w:type="paragraph" w:customStyle="1" w:styleId="ps">
    <w:name w:val="ps段落"/>
    <w:basedOn w:val="a"/>
    <w:link w:val="psChar"/>
    <w:pPr>
      <w:tabs>
        <w:tab w:val="left" w:pos="720"/>
        <w:tab w:val="left" w:pos="907"/>
        <w:tab w:val="left" w:pos="1430"/>
      </w:tabs>
      <w:spacing w:before="72"/>
      <w:ind w:left="1474" w:right="113" w:firstLine="431"/>
    </w:pPr>
    <w:rPr>
      <w:kern w:val="24"/>
      <w:sz w:val="21"/>
      <w:szCs w:val="21"/>
    </w:rPr>
  </w:style>
  <w:style w:type="paragraph" w:customStyle="1" w:styleId="PS2">
    <w:name w:val="PS功能步骤"/>
    <w:basedOn w:val="a"/>
    <w:next w:val="a"/>
    <w:rPr>
      <w:b/>
      <w:bCs/>
      <w:sz w:val="28"/>
      <w:szCs w:val="28"/>
    </w:rPr>
  </w:style>
  <w:style w:type="paragraph" w:styleId="af7">
    <w:name w:val="List Paragraph"/>
    <w:basedOn w:val="a"/>
    <w:uiPriority w:val="34"/>
    <w:qFormat/>
    <w:pPr>
      <w:ind w:firstLineChars="200" w:firstLine="420"/>
    </w:pPr>
    <w:rPr>
      <w:rFonts w:ascii="Calibri" w:hAnsi="Calibri"/>
      <w:szCs w:val="22"/>
    </w:rPr>
  </w:style>
  <w:style w:type="paragraph" w:customStyle="1" w:styleId="40">
    <w:name w:val="标题 4 + 宋体"/>
    <w:basedOn w:val="3"/>
    <w:pPr>
      <w:numPr>
        <w:ilvl w:val="0"/>
        <w:numId w:val="0"/>
      </w:numPr>
      <w:spacing w:line="413" w:lineRule="auto"/>
      <w:ind w:leftChars="400" w:left="840"/>
    </w:pPr>
    <w:rPr>
      <w:rFonts w:ascii="宋体" w:hAnsi="宋体"/>
      <w:bCs w:val="0"/>
      <w:sz w:val="24"/>
      <w:szCs w:val="20"/>
    </w:rPr>
  </w:style>
  <w:style w:type="paragraph" w:customStyle="1" w:styleId="CharChar">
    <w:name w:val="金宏发行正文 Char Char"/>
    <w:basedOn w:val="a"/>
    <w:pPr>
      <w:spacing w:line="500" w:lineRule="exact"/>
      <w:ind w:firstLineChars="200" w:firstLine="560"/>
    </w:pPr>
    <w:rPr>
      <w:rFonts w:eastAsia="仿宋_GB2312" w:cs="宋体"/>
      <w:sz w:val="28"/>
      <w:szCs w:val="20"/>
    </w:rPr>
  </w:style>
  <w:style w:type="paragraph" w:customStyle="1" w:styleId="Char0">
    <w:name w:val="Char"/>
    <w:basedOn w:val="af2"/>
    <w:pPr>
      <w:widowControl/>
      <w:jc w:val="left"/>
    </w:pPr>
    <w:rPr>
      <w:rFonts w:ascii="Tahoma" w:eastAsia="楷体_GB2312" w:hAnsi="Tahoma"/>
      <w:kern w:val="0"/>
      <w:lang w:eastAsia="en-US"/>
    </w:rPr>
  </w:style>
  <w:style w:type="paragraph" w:customStyle="1" w:styleId="TOCHeading">
    <w:name w:val="TOC Heading"/>
    <w:basedOn w:val="1"/>
    <w:next w:val="a"/>
    <w:pPr>
      <w:keepNext/>
      <w:keepLines/>
      <w:widowControl/>
      <w:numPr>
        <w:numId w:val="0"/>
      </w:numPr>
      <w:tabs>
        <w:tab w:val="left" w:pos="432"/>
      </w:tabs>
      <w:spacing w:before="480" w:line="276" w:lineRule="auto"/>
      <w:jc w:val="left"/>
      <w:outlineLvl w:val="9"/>
    </w:pPr>
    <w:rPr>
      <w:rFonts w:ascii="Cambria" w:hAnsi="Cambria"/>
      <w:b/>
      <w:bCs/>
      <w:color w:val="365F91"/>
      <w:kern w:val="0"/>
      <w:sz w:val="28"/>
      <w:szCs w:val="28"/>
    </w:rPr>
  </w:style>
  <w:style w:type="paragraph" w:customStyle="1" w:styleId="Style3">
    <w:name w:val="_Style 3"/>
    <w:basedOn w:val="a"/>
    <w:uiPriority w:val="34"/>
    <w:qFormat/>
    <w:pPr>
      <w:ind w:firstLineChars="200" w:firstLine="420"/>
    </w:pPr>
    <w:rPr>
      <w:rFonts w:ascii="Calibri" w:hAnsi="Calibri"/>
      <w:szCs w:val="22"/>
    </w:rPr>
  </w:style>
  <w:style w:type="paragraph" w:customStyle="1" w:styleId="Style1">
    <w:name w:val="_Style 1"/>
    <w:basedOn w:val="a"/>
    <w:uiPriority w:val="34"/>
    <w:qFormat/>
    <w:pPr>
      <w:ind w:firstLineChars="200" w:firstLine="420"/>
    </w:pPr>
    <w:rPr>
      <w:rFonts w:ascii="Calibri" w:hAnsi="Calibri"/>
      <w:szCs w:val="22"/>
    </w:rPr>
  </w:style>
  <w:style w:type="paragraph" w:customStyle="1" w:styleId="CharChar1CharCharCharCharCharChar">
    <w:name w:val="Char Char1 Char Char Char Char Char Char"/>
    <w:basedOn w:val="a"/>
    <w:pPr>
      <w:widowControl/>
      <w:spacing w:after="160" w:line="240" w:lineRule="exact"/>
      <w:jc w:val="left"/>
    </w:pPr>
    <w:rPr>
      <w:rFonts w:ascii="Verdana" w:eastAsia="仿宋_GB2312" w:hAnsi="Verdana"/>
      <w:kern w:val="0"/>
      <w:szCs w:val="20"/>
      <w:lang w:eastAsia="en-US"/>
    </w:rPr>
  </w:style>
  <w:style w:type="paragraph" w:customStyle="1" w:styleId="Ps3">
    <w:name w:val="Ps项目"/>
    <w:basedOn w:val="a"/>
    <w:pPr>
      <w:ind w:firstLineChars="200" w:firstLine="482"/>
    </w:pPr>
    <w:rPr>
      <w:rFonts w:cs="宋体"/>
      <w:b/>
      <w:bCs/>
      <w:szCs w:val="20"/>
    </w:rPr>
  </w:style>
  <w:style w:type="paragraph" w:customStyle="1" w:styleId="ML00">
    <w:name w:val="ML 00"/>
    <w:basedOn w:val="af4"/>
    <w:pPr>
      <w:widowControl/>
      <w:numPr>
        <w:numId w:val="0"/>
      </w:numPr>
      <w:tabs>
        <w:tab w:val="left" w:pos="864"/>
        <w:tab w:val="left" w:pos="924"/>
      </w:tabs>
      <w:spacing w:before="120" w:after="240" w:line="360" w:lineRule="exact"/>
      <w:ind w:left="864" w:hanging="360"/>
      <w:jc w:val="left"/>
    </w:pPr>
    <w:rPr>
      <w:rFonts w:cs="宋体"/>
      <w:sz w:val="22"/>
      <w:szCs w:val="20"/>
    </w:rPr>
  </w:style>
  <w:style w:type="paragraph" w:styleId="31">
    <w:name w:val="Grid Table 3"/>
    <w:basedOn w:val="1"/>
    <w:next w:val="a"/>
    <w:uiPriority w:val="39"/>
    <w:unhideWhenUsed/>
    <w:qFormat/>
    <w:pPr>
      <w:keepNext/>
      <w:keepLines/>
      <w:widowControl/>
      <w:numPr>
        <w:numId w:val="0"/>
      </w:numPr>
      <w:spacing w:before="480" w:afterLines="0" w:after="0" w:line="276" w:lineRule="auto"/>
      <w:jc w:val="left"/>
      <w:outlineLvl w:val="9"/>
    </w:pPr>
    <w:rPr>
      <w:rFonts w:ascii="Calibri Light" w:hAnsi="Calibri Light"/>
      <w:b/>
      <w:bCs/>
      <w:color w:val="2E74B5"/>
      <w:kern w:val="0"/>
      <w:sz w:val="28"/>
      <w:szCs w:val="28"/>
    </w:rPr>
  </w:style>
  <w:style w:type="paragraph" w:customStyle="1" w:styleId="ps4">
    <w:name w:val="ps章名"/>
    <w:basedOn w:val="a"/>
    <w:next w:val="a"/>
    <w:pPr>
      <w:keepNext/>
      <w:keepLines/>
      <w:spacing w:before="240" w:after="240" w:line="480" w:lineRule="auto"/>
      <w:jc w:val="center"/>
      <w:outlineLvl w:val="0"/>
    </w:pPr>
    <w:rPr>
      <w:b/>
      <w:kern w:val="44"/>
      <w:sz w:val="30"/>
      <w:szCs w:val="20"/>
    </w:rPr>
  </w:style>
  <w:style w:type="paragraph" w:customStyle="1" w:styleId="ps5">
    <w:name w:val="ps图标记"/>
    <w:basedOn w:val="a"/>
    <w:next w:val="a"/>
    <w:pPr>
      <w:tabs>
        <w:tab w:val="left" w:pos="720"/>
        <w:tab w:val="left" w:pos="907"/>
        <w:tab w:val="left" w:pos="1430"/>
      </w:tabs>
      <w:spacing w:before="72"/>
      <w:ind w:left="1474" w:right="113" w:firstLine="431"/>
      <w:jc w:val="center"/>
    </w:pPr>
    <w:rPr>
      <w:kern w:val="24"/>
      <w:szCs w:val="21"/>
    </w:rPr>
  </w:style>
  <w:style w:type="paragraph" w:styleId="TOC">
    <w:name w:val="TOC Heading"/>
    <w:basedOn w:val="1"/>
    <w:next w:val="a"/>
    <w:uiPriority w:val="39"/>
    <w:qFormat/>
    <w:pPr>
      <w:keepNext/>
      <w:keepLines/>
      <w:widowControl/>
      <w:numPr>
        <w:numId w:val="0"/>
      </w:numPr>
      <w:tabs>
        <w:tab w:val="left" w:pos="432"/>
      </w:tabs>
      <w:spacing w:before="480" w:line="276" w:lineRule="auto"/>
      <w:jc w:val="left"/>
      <w:outlineLvl w:val="9"/>
    </w:pPr>
    <w:rPr>
      <w:rFonts w:ascii="Cambria" w:hAnsi="Cambria"/>
      <w:b/>
      <w:bCs/>
      <w:color w:val="365F91"/>
      <w:kern w:val="0"/>
      <w:sz w:val="28"/>
      <w:szCs w:val="28"/>
    </w:rPr>
  </w:style>
  <w:style w:type="paragraph" w:customStyle="1" w:styleId="41">
    <w:name w:val="样式 标题 4 + 右侧:  1 字符"/>
    <w:basedOn w:val="4"/>
    <w:pPr>
      <w:spacing w:line="377" w:lineRule="auto"/>
    </w:pPr>
    <w:rPr>
      <w:rFonts w:cs="宋体"/>
      <w:szCs w:val="20"/>
    </w:rPr>
  </w:style>
  <w:style w:type="paragraph" w:customStyle="1" w:styleId="ListParagraph">
    <w:name w:val="List Paragraph"/>
    <w:basedOn w:val="a"/>
    <w:pPr>
      <w:ind w:firstLineChars="200" w:firstLine="420"/>
    </w:pPr>
  </w:style>
  <w:style w:type="paragraph" w:customStyle="1" w:styleId="PS6">
    <w:name w:val="PS二级标题"/>
    <w:basedOn w:val="a"/>
    <w:next w:val="a"/>
    <w:pPr>
      <w:keepNext/>
      <w:keepLines/>
      <w:spacing w:before="240" w:after="240" w:line="480" w:lineRule="auto"/>
      <w:jc w:val="left"/>
      <w:outlineLvl w:val="1"/>
    </w:pPr>
    <w:rPr>
      <w:b/>
      <w:sz w:val="28"/>
      <w:szCs w:val="20"/>
    </w:rPr>
  </w:style>
  <w:style w:type="paragraph" w:customStyle="1" w:styleId="21">
    <w:name w:val="正文 首行缩进 2 字符"/>
    <w:basedOn w:val="a"/>
    <w:pPr>
      <w:ind w:firstLineChars="200" w:firstLine="516"/>
    </w:pPr>
  </w:style>
  <w:style w:type="paragraph" w:customStyle="1" w:styleId="15">
    <w:name w:val="样式 行距: 1.5 倍行距"/>
    <w:basedOn w:val="a"/>
    <w:pPr>
      <w:ind w:leftChars="200" w:left="200"/>
    </w:pPr>
    <w:rPr>
      <w:rFonts w:cs="宋体"/>
      <w:szCs w:val="20"/>
    </w:rPr>
  </w:style>
  <w:style w:type="table" w:styleId="af8">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828</Words>
  <Characters>4723</Characters>
  <Application>Microsoft Office Word</Application>
  <DocSecurity>0</DocSecurity>
  <PresentationFormat/>
  <Lines>39</Lines>
  <Paragraphs>11</Paragraphs>
  <Slides>0</Slides>
  <Notes>0</Notes>
  <HiddenSlides>0</HiddenSlides>
  <MMClips>0</MMClips>
  <ScaleCrop>false</ScaleCrop>
  <Manager/>
  <Company>番茄花园</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王倩倩</dc:creator>
  <cp:keywords/>
  <dc:description/>
  <cp:lastModifiedBy>Microsoft Office User</cp:lastModifiedBy>
  <cp:revision>2</cp:revision>
  <cp:lastPrinted>2016-10-11T01:18:00Z</cp:lastPrinted>
  <dcterms:created xsi:type="dcterms:W3CDTF">2019-07-04T01:44:00Z</dcterms:created>
  <dcterms:modified xsi:type="dcterms:W3CDTF">2019-07-04T01:44:00Z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